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D034" w14:textId="77777777" w:rsidR="00B60A0F" w:rsidRPr="00573186" w:rsidRDefault="00BC3CF0" w:rsidP="00C02BFE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573186">
        <w:rPr>
          <w:rFonts w:ascii="Georgia" w:hAnsi="Georgia"/>
          <w:b/>
          <w:sz w:val="28"/>
          <w:szCs w:val="28"/>
        </w:rPr>
        <w:t xml:space="preserve">Dr. </w:t>
      </w:r>
      <w:r w:rsidR="00C02BFE" w:rsidRPr="00573186">
        <w:rPr>
          <w:rFonts w:ascii="Georgia" w:hAnsi="Georgia"/>
          <w:b/>
          <w:sz w:val="28"/>
          <w:szCs w:val="28"/>
        </w:rPr>
        <w:t>Michael Furman</w:t>
      </w:r>
    </w:p>
    <w:p w14:paraId="09E53ABA" w14:textId="40A9FF84" w:rsidR="006F68F6" w:rsidRPr="00573186" w:rsidRDefault="00AB1717" w:rsidP="00C02BFE">
      <w:pPr>
        <w:pStyle w:val="NoSpacing"/>
        <w:jc w:val="center"/>
        <w:rPr>
          <w:rFonts w:ascii="Georgia" w:hAnsi="Georgia"/>
          <w:bCs/>
          <w:sz w:val="28"/>
          <w:szCs w:val="28"/>
        </w:rPr>
      </w:pPr>
      <w:r w:rsidRPr="00573186">
        <w:rPr>
          <w:rFonts w:ascii="Georgia" w:hAnsi="Georgia"/>
          <w:bCs/>
          <w:sz w:val="28"/>
          <w:szCs w:val="28"/>
        </w:rPr>
        <w:t>HSF2003</w:t>
      </w:r>
    </w:p>
    <w:p w14:paraId="252730EC" w14:textId="625715EB" w:rsidR="006F68F6" w:rsidRPr="00573186" w:rsidRDefault="00E16D5F" w:rsidP="00C02BFE">
      <w:pPr>
        <w:pStyle w:val="NoSpacing"/>
        <w:jc w:val="center"/>
        <w:rPr>
          <w:rFonts w:ascii="Georgia" w:hAnsi="Georgia"/>
          <w:bCs/>
          <w:sz w:val="28"/>
          <w:szCs w:val="28"/>
        </w:rPr>
      </w:pPr>
      <w:r w:rsidRPr="00573186">
        <w:rPr>
          <w:rFonts w:ascii="Georgia" w:hAnsi="Georgia"/>
          <w:bCs/>
          <w:sz w:val="28"/>
          <w:szCs w:val="28"/>
        </w:rPr>
        <w:t>127 Honors Way</w:t>
      </w:r>
    </w:p>
    <w:p w14:paraId="042FECC0" w14:textId="7351AD42" w:rsidR="002B10A5" w:rsidRPr="00573186" w:rsidRDefault="002B10A5" w:rsidP="00C02BFE">
      <w:pPr>
        <w:pStyle w:val="NoSpacing"/>
        <w:jc w:val="center"/>
        <w:rPr>
          <w:rFonts w:ascii="Georgia" w:hAnsi="Georgia"/>
          <w:bCs/>
          <w:sz w:val="28"/>
          <w:szCs w:val="28"/>
        </w:rPr>
      </w:pPr>
      <w:r w:rsidRPr="00573186">
        <w:rPr>
          <w:rFonts w:ascii="Georgia" w:hAnsi="Georgia"/>
          <w:bCs/>
          <w:sz w:val="28"/>
          <w:szCs w:val="28"/>
        </w:rPr>
        <w:t>Tallahassee, FL 32306</w:t>
      </w:r>
    </w:p>
    <w:p w14:paraId="274F4891" w14:textId="77777777" w:rsidR="00BD0A39" w:rsidRPr="00573186" w:rsidRDefault="0099470B" w:rsidP="00BD0A39">
      <w:pPr>
        <w:pStyle w:val="NoSpacing"/>
        <w:jc w:val="center"/>
        <w:rPr>
          <w:rStyle w:val="Hyperlink"/>
          <w:rFonts w:ascii="Georgia" w:hAnsi="Georgia"/>
          <w:color w:val="auto"/>
          <w:sz w:val="28"/>
          <w:szCs w:val="28"/>
          <w:u w:val="none"/>
        </w:rPr>
      </w:pPr>
      <w:r w:rsidRPr="00573186">
        <w:rPr>
          <w:rStyle w:val="Hyperlink"/>
          <w:rFonts w:ascii="Georgia" w:hAnsi="Georgia"/>
          <w:sz w:val="28"/>
          <w:szCs w:val="28"/>
        </w:rPr>
        <w:t>mfurman@fsu.edu</w:t>
      </w:r>
      <w:r w:rsidR="00BD0A39" w:rsidRPr="00573186">
        <w:rPr>
          <w:rFonts w:ascii="Georgia" w:hAnsi="Georgia"/>
          <w:sz w:val="28"/>
          <w:szCs w:val="28"/>
        </w:rPr>
        <w:t xml:space="preserve"> </w:t>
      </w:r>
      <w:r w:rsidR="008E22B2" w:rsidRPr="00573186">
        <w:rPr>
          <w:rFonts w:ascii="Georgia" w:hAnsi="Georgia"/>
          <w:sz w:val="28"/>
          <w:szCs w:val="28"/>
        </w:rPr>
        <w:t xml:space="preserve"> </w:t>
      </w:r>
      <w:r w:rsidR="00290CFE" w:rsidRPr="00573186">
        <w:rPr>
          <w:rFonts w:ascii="Georgia" w:hAnsi="Georgia"/>
          <w:sz w:val="28"/>
          <w:szCs w:val="28"/>
        </w:rPr>
        <w:t xml:space="preserve"> </w:t>
      </w:r>
      <w:r w:rsidR="00335082" w:rsidRPr="00573186">
        <w:rPr>
          <w:rFonts w:ascii="Georgia" w:hAnsi="Georgia"/>
          <w:sz w:val="28"/>
          <w:szCs w:val="28"/>
        </w:rPr>
        <w:t xml:space="preserve"> </w:t>
      </w:r>
    </w:p>
    <w:p w14:paraId="279FB2B3" w14:textId="77777777" w:rsidR="00C02BFE" w:rsidRDefault="00C02BFE" w:rsidP="00DC1FD2">
      <w:pPr>
        <w:pStyle w:val="NoSpacing"/>
        <w:rPr>
          <w:rFonts w:ascii="Georgia" w:hAnsi="Georgia"/>
          <w:szCs w:val="24"/>
        </w:rPr>
      </w:pPr>
    </w:p>
    <w:p w14:paraId="34975691" w14:textId="77777777" w:rsidR="00C02BFE" w:rsidRDefault="00B60A0F" w:rsidP="00C02BFE">
      <w:pPr>
        <w:pStyle w:val="NoSpacing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41407029">
          <v:rect id="_x0000_i1025" style="width:451.35pt;height:4pt" o:hralign="center" o:hrstd="t" o:hrnoshade="t" o:hr="t" fillcolor="#31849b [2408]" stroked="f"/>
        </w:pict>
      </w:r>
    </w:p>
    <w:p w14:paraId="2CE0D4D7" w14:textId="77777777" w:rsidR="00541238" w:rsidRDefault="00541238" w:rsidP="00C02BFE">
      <w:pPr>
        <w:pStyle w:val="NoSpacing"/>
        <w:jc w:val="both"/>
        <w:rPr>
          <w:rFonts w:ascii="Georgia" w:hAnsi="Georgia"/>
          <w:b/>
          <w:szCs w:val="24"/>
        </w:rPr>
      </w:pPr>
    </w:p>
    <w:p w14:paraId="4851FF9E" w14:textId="77777777" w:rsidR="00BD0A39" w:rsidRDefault="00BD0A39" w:rsidP="00C02BFE">
      <w:pPr>
        <w:pStyle w:val="NoSpacing"/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Employment</w:t>
      </w:r>
    </w:p>
    <w:p w14:paraId="0CC81D21" w14:textId="77777777" w:rsidR="00BD0A39" w:rsidRDefault="00BD0A39" w:rsidP="00C02BFE">
      <w:pPr>
        <w:pStyle w:val="NoSpacing"/>
        <w:jc w:val="both"/>
        <w:rPr>
          <w:rFonts w:ascii="Georgia" w:hAnsi="Georgia"/>
          <w:b/>
          <w:szCs w:val="24"/>
        </w:rPr>
      </w:pPr>
    </w:p>
    <w:p w14:paraId="74122E76" w14:textId="77777777" w:rsidR="00BD0A39" w:rsidRDefault="00BD0A39" w:rsidP="00C02BFE">
      <w:pPr>
        <w:pStyle w:val="NoSpacing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Florida State University</w:t>
      </w:r>
    </w:p>
    <w:p w14:paraId="460A313C" w14:textId="1BDA7C16" w:rsidR="00E16D5F" w:rsidRDefault="00D4274E" w:rsidP="00C02BFE">
      <w:pPr>
        <w:pStyle w:val="NoSpacing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="00E16D5F">
        <w:rPr>
          <w:rFonts w:ascii="Georgia" w:hAnsi="Georgia"/>
          <w:i/>
          <w:iCs/>
          <w:szCs w:val="24"/>
        </w:rPr>
        <w:t>Associate Teaching Professor</w:t>
      </w:r>
      <w:r w:rsidR="002C3AA9">
        <w:rPr>
          <w:rFonts w:ascii="Georgia" w:hAnsi="Georgia"/>
          <w:szCs w:val="24"/>
        </w:rPr>
        <w:t>, Honors Program (August 2022-Present)</w:t>
      </w:r>
    </w:p>
    <w:p w14:paraId="27D721F3" w14:textId="194331B9" w:rsidR="002C3AA9" w:rsidRDefault="007B5439" w:rsidP="00CB5177">
      <w:pPr>
        <w:pStyle w:val="NoSpacing"/>
        <w:ind w:left="720"/>
        <w:jc w:val="both"/>
        <w:rPr>
          <w:rFonts w:ascii="Georgia" w:hAnsi="Georgia"/>
          <w:szCs w:val="24"/>
        </w:rPr>
      </w:pPr>
      <w:r w:rsidRPr="00DB4CEA">
        <w:rPr>
          <w:rFonts w:ascii="Georgia" w:hAnsi="Georgia"/>
          <w:i/>
          <w:iCs/>
          <w:szCs w:val="24"/>
        </w:rPr>
        <w:t xml:space="preserve">Associate Director for </w:t>
      </w:r>
      <w:r w:rsidR="00DB4CEA" w:rsidRPr="00DB4CEA">
        <w:rPr>
          <w:rFonts w:ascii="Georgia" w:hAnsi="Georgia"/>
          <w:i/>
          <w:iCs/>
          <w:szCs w:val="24"/>
        </w:rPr>
        <w:t>Curriculum and Faculty Development</w:t>
      </w:r>
      <w:r w:rsidR="00DB4CEA">
        <w:rPr>
          <w:rFonts w:ascii="Georgia" w:hAnsi="Georgia"/>
          <w:szCs w:val="24"/>
        </w:rPr>
        <w:t>, Honors Program (September 2023-Present)</w:t>
      </w:r>
    </w:p>
    <w:p w14:paraId="39C2A187" w14:textId="77777777" w:rsidR="006D71EA" w:rsidRPr="002C3AA9" w:rsidRDefault="006D71EA" w:rsidP="00C02BFE">
      <w:pPr>
        <w:pStyle w:val="NoSpacing"/>
        <w:jc w:val="both"/>
        <w:rPr>
          <w:rFonts w:ascii="Georgia" w:hAnsi="Georgia"/>
          <w:szCs w:val="24"/>
        </w:rPr>
      </w:pPr>
    </w:p>
    <w:p w14:paraId="3E6676E0" w14:textId="7BEB4ED5" w:rsidR="003B7AF5" w:rsidRDefault="003B7AF5" w:rsidP="00E16D5F">
      <w:pPr>
        <w:pStyle w:val="NoSpacing"/>
        <w:ind w:firstLine="720"/>
        <w:jc w:val="both"/>
        <w:rPr>
          <w:rFonts w:ascii="Georgia" w:hAnsi="Georgia"/>
          <w:i/>
          <w:iCs/>
          <w:szCs w:val="24"/>
        </w:rPr>
      </w:pPr>
      <w:r w:rsidRPr="003B7AF5">
        <w:rPr>
          <w:rFonts w:ascii="Georgia" w:hAnsi="Georgia"/>
          <w:i/>
          <w:iCs/>
          <w:szCs w:val="24"/>
        </w:rPr>
        <w:t>Assistant Director for Curriculum, Honors Program (May 2022-August 2023)</w:t>
      </w:r>
    </w:p>
    <w:p w14:paraId="3C07ACA9" w14:textId="67623A61" w:rsidR="00D4274E" w:rsidRPr="00D4274E" w:rsidRDefault="00D4274E" w:rsidP="00E16D5F">
      <w:pPr>
        <w:pStyle w:val="NoSpacing"/>
        <w:ind w:firstLine="720"/>
        <w:jc w:val="both"/>
        <w:rPr>
          <w:rFonts w:ascii="Georgia" w:hAnsi="Georgia"/>
          <w:szCs w:val="24"/>
        </w:rPr>
      </w:pPr>
      <w:r>
        <w:rPr>
          <w:rFonts w:ascii="Georgia" w:hAnsi="Georgia"/>
          <w:i/>
          <w:iCs/>
          <w:szCs w:val="24"/>
        </w:rPr>
        <w:t xml:space="preserve">Assistant Teaching Professor, </w:t>
      </w:r>
      <w:r>
        <w:rPr>
          <w:rFonts w:ascii="Georgia" w:hAnsi="Georgia"/>
          <w:szCs w:val="24"/>
        </w:rPr>
        <w:t>Honors Program (May 2022-</w:t>
      </w:r>
      <w:r w:rsidR="00E16D5F">
        <w:rPr>
          <w:rFonts w:ascii="Georgia" w:hAnsi="Georgia"/>
          <w:szCs w:val="24"/>
        </w:rPr>
        <w:t>August 2022</w:t>
      </w:r>
      <w:r>
        <w:rPr>
          <w:rFonts w:ascii="Georgia" w:hAnsi="Georgia"/>
          <w:szCs w:val="24"/>
        </w:rPr>
        <w:t>)</w:t>
      </w:r>
    </w:p>
    <w:p w14:paraId="788D5CE6" w14:textId="22E3A593" w:rsidR="00BD0A39" w:rsidRDefault="00503B26" w:rsidP="00BD0A39">
      <w:pPr>
        <w:pStyle w:val="NoSpacing"/>
        <w:ind w:firstLine="720"/>
        <w:jc w:val="both"/>
        <w:rPr>
          <w:rFonts w:ascii="Georgia" w:hAnsi="Georgia"/>
          <w:szCs w:val="24"/>
        </w:rPr>
      </w:pPr>
      <w:r>
        <w:rPr>
          <w:rFonts w:ascii="Georgia" w:hAnsi="Georgia"/>
          <w:i/>
          <w:szCs w:val="24"/>
        </w:rPr>
        <w:t>Assistant Teaching Professor</w:t>
      </w:r>
      <w:r w:rsidR="00BD0A39">
        <w:rPr>
          <w:rFonts w:ascii="Georgia" w:hAnsi="Georgia"/>
          <w:szCs w:val="24"/>
        </w:rPr>
        <w:t xml:space="preserve">, </w:t>
      </w:r>
      <w:r w:rsidR="00BD0A39" w:rsidRPr="00281D74">
        <w:rPr>
          <w:rFonts w:ascii="Georgia" w:hAnsi="Georgia"/>
          <w:szCs w:val="24"/>
        </w:rPr>
        <w:t>Department of Classics</w:t>
      </w:r>
      <w:r w:rsidR="00BD0A39">
        <w:rPr>
          <w:rFonts w:ascii="Georgia" w:hAnsi="Georgia"/>
          <w:szCs w:val="24"/>
        </w:rPr>
        <w:t xml:space="preserve"> (August 2018-</w:t>
      </w:r>
      <w:r w:rsidR="00DD4CA3">
        <w:rPr>
          <w:rFonts w:ascii="Georgia" w:hAnsi="Georgia"/>
          <w:szCs w:val="24"/>
        </w:rPr>
        <w:t>May 202</w:t>
      </w:r>
      <w:r w:rsidR="00D4274E">
        <w:rPr>
          <w:rFonts w:ascii="Georgia" w:hAnsi="Georgia"/>
          <w:szCs w:val="24"/>
        </w:rPr>
        <w:t>2</w:t>
      </w:r>
      <w:r w:rsidR="00BD0A39">
        <w:rPr>
          <w:rFonts w:ascii="Georgia" w:hAnsi="Georgia"/>
          <w:szCs w:val="24"/>
        </w:rPr>
        <w:t>)</w:t>
      </w:r>
    </w:p>
    <w:p w14:paraId="6231E375" w14:textId="77777777" w:rsidR="00BD0A39" w:rsidRDefault="00BD0A39" w:rsidP="00BD0A39">
      <w:pPr>
        <w:pStyle w:val="NoSpacing"/>
        <w:ind w:firstLine="720"/>
        <w:jc w:val="both"/>
        <w:rPr>
          <w:rFonts w:ascii="Georgia" w:hAnsi="Georgia"/>
          <w:szCs w:val="24"/>
        </w:rPr>
      </w:pPr>
    </w:p>
    <w:p w14:paraId="2EEFDBBE" w14:textId="77777777" w:rsidR="00BD0A39" w:rsidRPr="00BD0A39" w:rsidRDefault="00B60A0F" w:rsidP="00BD0A39">
      <w:pPr>
        <w:pStyle w:val="NoSpacing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601BAD62">
          <v:rect id="_x0000_i1026" style="width:451.35pt;height:4pt" o:hralign="center" o:hrstd="t" o:hrnoshade="t" o:hr="t" fillcolor="#31849b [2408]" stroked="f"/>
        </w:pict>
      </w:r>
    </w:p>
    <w:p w14:paraId="42CDD281" w14:textId="77777777" w:rsidR="00BD0A39" w:rsidRDefault="00BD0A39" w:rsidP="00C02BFE">
      <w:pPr>
        <w:pStyle w:val="NoSpacing"/>
        <w:jc w:val="both"/>
        <w:rPr>
          <w:rFonts w:ascii="Georgia" w:hAnsi="Georgia"/>
          <w:b/>
          <w:szCs w:val="24"/>
        </w:rPr>
      </w:pPr>
    </w:p>
    <w:p w14:paraId="6D116777" w14:textId="77777777" w:rsidR="00C02BFE" w:rsidRPr="00610CE8" w:rsidRDefault="00FC3AA6" w:rsidP="00C02BFE">
      <w:pPr>
        <w:pStyle w:val="NoSpacing"/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Education</w:t>
      </w:r>
    </w:p>
    <w:p w14:paraId="4FBB40CF" w14:textId="77777777" w:rsidR="00C02BFE" w:rsidRDefault="00C02BFE" w:rsidP="00C02BFE">
      <w:pPr>
        <w:pStyle w:val="NoSpacing"/>
        <w:rPr>
          <w:rFonts w:ascii="Georgia" w:hAnsi="Georgia"/>
          <w:szCs w:val="24"/>
        </w:rPr>
      </w:pPr>
    </w:p>
    <w:p w14:paraId="5DB21359" w14:textId="77777777" w:rsidR="00523389" w:rsidRDefault="00523389" w:rsidP="007A33D3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University of St Andrews</w:t>
      </w:r>
      <w:r w:rsidR="0056468C">
        <w:rPr>
          <w:rFonts w:ascii="Georgia" w:hAnsi="Georgia"/>
          <w:szCs w:val="24"/>
        </w:rPr>
        <w:t xml:space="preserve"> (St Andrews, Scotland)</w:t>
      </w:r>
      <w:r w:rsidR="00D1364C">
        <w:rPr>
          <w:rFonts w:ascii="Georgia" w:hAnsi="Georgia"/>
          <w:szCs w:val="24"/>
        </w:rPr>
        <w:t>: Ph.D. in Ancient History</w:t>
      </w:r>
      <w:r w:rsidR="007A33D3">
        <w:rPr>
          <w:rFonts w:ascii="Georgia" w:hAnsi="Georgia"/>
          <w:szCs w:val="24"/>
        </w:rPr>
        <w:t xml:space="preserve"> (2017)</w:t>
      </w:r>
    </w:p>
    <w:p w14:paraId="139D287C" w14:textId="77777777" w:rsidR="00523389" w:rsidRDefault="00523389" w:rsidP="00523389">
      <w:pPr>
        <w:pStyle w:val="NoSpacing"/>
        <w:ind w:left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Thesis Title: </w:t>
      </w:r>
      <w:r w:rsidRPr="008E11F0">
        <w:rPr>
          <w:rFonts w:ascii="Georgia" w:hAnsi="Georgia"/>
          <w:i/>
          <w:szCs w:val="24"/>
        </w:rPr>
        <w:t>Thebes, t</w:t>
      </w:r>
      <w:r w:rsidR="00324162">
        <w:rPr>
          <w:rFonts w:ascii="Georgia" w:hAnsi="Georgia"/>
          <w:i/>
          <w:szCs w:val="24"/>
        </w:rPr>
        <w:t>he Boeotian League, and Central</w:t>
      </w:r>
      <w:r w:rsidRPr="008E11F0">
        <w:rPr>
          <w:rFonts w:ascii="Georgia" w:hAnsi="Georgia"/>
          <w:i/>
          <w:szCs w:val="24"/>
        </w:rPr>
        <w:t xml:space="preserve"> Greec</w:t>
      </w:r>
      <w:r w:rsidR="00BB28AC">
        <w:rPr>
          <w:rFonts w:ascii="Georgia" w:hAnsi="Georgia"/>
          <w:i/>
          <w:szCs w:val="24"/>
        </w:rPr>
        <w:t>e: Political and Military</w:t>
      </w:r>
      <w:r w:rsidR="007562A5" w:rsidRPr="008E11F0">
        <w:rPr>
          <w:rFonts w:ascii="Georgia" w:hAnsi="Georgia"/>
          <w:i/>
          <w:szCs w:val="24"/>
        </w:rPr>
        <w:t xml:space="preserve"> Development and Interaction</w:t>
      </w:r>
      <w:r w:rsidR="0017255A">
        <w:rPr>
          <w:rFonts w:ascii="Georgia" w:hAnsi="Georgia"/>
          <w:i/>
          <w:szCs w:val="24"/>
        </w:rPr>
        <w:t xml:space="preserve"> in the fourth</w:t>
      </w:r>
      <w:r w:rsidRPr="008E11F0">
        <w:rPr>
          <w:rFonts w:ascii="Georgia" w:hAnsi="Georgia"/>
          <w:i/>
          <w:szCs w:val="24"/>
        </w:rPr>
        <w:t xml:space="preserve"> century BC</w:t>
      </w:r>
    </w:p>
    <w:p w14:paraId="0F26C6C9" w14:textId="77777777" w:rsidR="00D26385" w:rsidRDefault="00D26385" w:rsidP="00523389">
      <w:pPr>
        <w:pStyle w:val="NoSpacing"/>
        <w:ind w:left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Supervisors: Dr. Sian Lewis (Primary) Dr. Jonathan Coulston (Secondary)</w:t>
      </w:r>
    </w:p>
    <w:p w14:paraId="5DA4C72A" w14:textId="77777777" w:rsidR="00BB28AC" w:rsidRPr="00D26385" w:rsidRDefault="00BB28AC" w:rsidP="00523389">
      <w:pPr>
        <w:pStyle w:val="NoSpacing"/>
        <w:ind w:left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Examiners: Dr. Samuel Gartland (Oxford) Prof. Tom Harrison (St Andrews)</w:t>
      </w:r>
    </w:p>
    <w:p w14:paraId="15796E4D" w14:textId="77777777" w:rsidR="00603804" w:rsidRDefault="00603804" w:rsidP="00603804">
      <w:pPr>
        <w:pStyle w:val="NoSpacing"/>
        <w:rPr>
          <w:rFonts w:ascii="Georgia" w:hAnsi="Georgia"/>
          <w:szCs w:val="24"/>
        </w:rPr>
      </w:pPr>
    </w:p>
    <w:p w14:paraId="6E8943DB" w14:textId="77777777" w:rsidR="00603804" w:rsidRDefault="00603804" w:rsidP="0060380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University of St Andrews</w:t>
      </w:r>
      <w:r w:rsidR="0056468C">
        <w:rPr>
          <w:rFonts w:ascii="Georgia" w:hAnsi="Georgia"/>
          <w:szCs w:val="24"/>
        </w:rPr>
        <w:t xml:space="preserve"> (St Andrews, Scotland)</w:t>
      </w:r>
      <w:r>
        <w:rPr>
          <w:rFonts w:ascii="Georgia" w:hAnsi="Georgia"/>
          <w:szCs w:val="24"/>
        </w:rPr>
        <w:t>: MLitt in Ancient History (2012)</w:t>
      </w:r>
    </w:p>
    <w:p w14:paraId="22FD1821" w14:textId="77777777" w:rsidR="008E11F0" w:rsidRDefault="008E11F0" w:rsidP="00603804">
      <w:pPr>
        <w:pStyle w:val="NoSpacing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ab/>
        <w:t xml:space="preserve">Dissertation Title: </w:t>
      </w:r>
      <w:r>
        <w:rPr>
          <w:rFonts w:ascii="Georgia" w:hAnsi="Georgia"/>
          <w:i/>
          <w:szCs w:val="24"/>
        </w:rPr>
        <w:t>Breathers of Fire: The Boeotian Army from 379 to 362 BC</w:t>
      </w:r>
    </w:p>
    <w:p w14:paraId="62936F4C" w14:textId="77777777" w:rsidR="002427E1" w:rsidRPr="002427E1" w:rsidRDefault="002427E1" w:rsidP="0060380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szCs w:val="24"/>
        </w:rPr>
        <w:t>Supervisor: Dr. Jonathan Coulston</w:t>
      </w:r>
    </w:p>
    <w:p w14:paraId="4D21911F" w14:textId="77777777" w:rsidR="00603804" w:rsidRDefault="00603804" w:rsidP="00603804">
      <w:pPr>
        <w:pStyle w:val="NoSpacing"/>
        <w:rPr>
          <w:rFonts w:ascii="Georgia" w:hAnsi="Georgia"/>
          <w:szCs w:val="24"/>
        </w:rPr>
      </w:pPr>
    </w:p>
    <w:p w14:paraId="1BC93C4A" w14:textId="77777777" w:rsidR="00603804" w:rsidRDefault="00603804" w:rsidP="00D26385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Bucknell University</w:t>
      </w:r>
      <w:r w:rsidR="0056468C">
        <w:rPr>
          <w:rFonts w:ascii="Georgia" w:hAnsi="Georgia"/>
          <w:szCs w:val="24"/>
        </w:rPr>
        <w:t xml:space="preserve"> (Lewisburg, PA)</w:t>
      </w:r>
      <w:r>
        <w:rPr>
          <w:rFonts w:ascii="Georgia" w:hAnsi="Georgia"/>
          <w:szCs w:val="24"/>
        </w:rPr>
        <w:t>: B.</w:t>
      </w:r>
      <w:r w:rsidR="0088685F">
        <w:rPr>
          <w:rFonts w:ascii="Georgia" w:hAnsi="Georgia"/>
          <w:szCs w:val="24"/>
        </w:rPr>
        <w:t>A.</w:t>
      </w:r>
      <w:r w:rsidR="0060282C">
        <w:rPr>
          <w:rFonts w:ascii="Georgia" w:hAnsi="Georgia"/>
          <w:szCs w:val="24"/>
        </w:rPr>
        <w:t xml:space="preserve"> in Classics and English (</w:t>
      </w:r>
      <w:r w:rsidR="0060282C">
        <w:rPr>
          <w:rFonts w:ascii="Georgia" w:hAnsi="Georgia"/>
          <w:i/>
          <w:szCs w:val="24"/>
        </w:rPr>
        <w:t>cum laude</w:t>
      </w:r>
      <w:r w:rsidR="0060282C">
        <w:rPr>
          <w:rFonts w:ascii="Georgia" w:hAnsi="Georgia"/>
          <w:szCs w:val="24"/>
        </w:rPr>
        <w:t>, 2011</w:t>
      </w:r>
      <w:r>
        <w:rPr>
          <w:rFonts w:ascii="Georgia" w:hAnsi="Georgia"/>
          <w:szCs w:val="24"/>
        </w:rPr>
        <w:t>)</w:t>
      </w:r>
    </w:p>
    <w:p w14:paraId="121A9730" w14:textId="77777777" w:rsidR="00914612" w:rsidRDefault="00914612" w:rsidP="00D26385">
      <w:pPr>
        <w:pStyle w:val="NoSpacing"/>
        <w:ind w:left="720" w:hanging="720"/>
        <w:rPr>
          <w:rFonts w:ascii="Georgia" w:hAnsi="Georgia"/>
          <w:szCs w:val="24"/>
        </w:rPr>
      </w:pPr>
    </w:p>
    <w:p w14:paraId="2126B7AC" w14:textId="77777777" w:rsidR="0060282C" w:rsidRDefault="00B60A0F" w:rsidP="0060380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20D7764C">
          <v:rect id="_x0000_i1027" style="width:451.35pt;height:4pt" o:hralign="center" o:hrstd="t" o:hrnoshade="t" o:hr="t" fillcolor="#31849b [2408]" stroked="f"/>
        </w:pict>
      </w:r>
    </w:p>
    <w:p w14:paraId="656113E7" w14:textId="77777777" w:rsidR="00CA3AE4" w:rsidRDefault="00CA3AE4" w:rsidP="00CA3AE4">
      <w:pPr>
        <w:pStyle w:val="NoSpacing"/>
        <w:rPr>
          <w:rFonts w:ascii="Georgia" w:hAnsi="Georgia"/>
          <w:b/>
          <w:szCs w:val="24"/>
        </w:rPr>
      </w:pPr>
    </w:p>
    <w:p w14:paraId="58457DA0" w14:textId="77777777" w:rsidR="00CA3AE4" w:rsidRPr="00CA3AE4" w:rsidRDefault="00CA3AE4" w:rsidP="00CA3AE4">
      <w:pPr>
        <w:pStyle w:val="NoSpacing"/>
        <w:rPr>
          <w:rFonts w:ascii="Georgia" w:hAnsi="Georgia"/>
          <w:b/>
          <w:szCs w:val="24"/>
        </w:rPr>
      </w:pPr>
      <w:r w:rsidRPr="00CA3AE4">
        <w:rPr>
          <w:rFonts w:ascii="Georgia" w:hAnsi="Georgia"/>
          <w:b/>
          <w:szCs w:val="24"/>
        </w:rPr>
        <w:t>Awards and Scholarships</w:t>
      </w:r>
    </w:p>
    <w:p w14:paraId="7CF154DD" w14:textId="77777777" w:rsidR="00CA3AE4" w:rsidRPr="00CA3AE4" w:rsidRDefault="00CA3AE4" w:rsidP="00CA3AE4">
      <w:pPr>
        <w:pStyle w:val="NoSpacing"/>
        <w:rPr>
          <w:rFonts w:ascii="Georgia" w:hAnsi="Georgia"/>
          <w:b/>
          <w:szCs w:val="24"/>
        </w:rPr>
      </w:pPr>
    </w:p>
    <w:p w14:paraId="57FDBE70" w14:textId="64AF9BB7" w:rsidR="00D147D6" w:rsidRDefault="000C1CED" w:rsidP="00CA3AE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Professional Development Leave (S</w:t>
      </w:r>
      <w:r w:rsidR="00C97123">
        <w:rPr>
          <w:rFonts w:ascii="Georgia" w:hAnsi="Georgia"/>
          <w:szCs w:val="24"/>
        </w:rPr>
        <w:t>pring 2024</w:t>
      </w:r>
      <w:r>
        <w:rPr>
          <w:rFonts w:ascii="Georgia" w:hAnsi="Georgia"/>
          <w:szCs w:val="24"/>
        </w:rPr>
        <w:t>)</w:t>
      </w:r>
    </w:p>
    <w:p w14:paraId="3781CF73" w14:textId="502E25C1" w:rsidR="000C1CED" w:rsidRPr="000C1CED" w:rsidRDefault="000C1CED" w:rsidP="00CA3AE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Project:</w:t>
      </w:r>
      <w:r>
        <w:rPr>
          <w:rFonts w:ascii="Georgia" w:hAnsi="Georgia"/>
          <w:i/>
          <w:iCs/>
          <w:szCs w:val="24"/>
        </w:rPr>
        <w:t xml:space="preserve"> Deconstructing Greek History</w:t>
      </w:r>
    </w:p>
    <w:p w14:paraId="05D8F391" w14:textId="51CC2C06" w:rsidR="003F6C23" w:rsidRDefault="003F6C23" w:rsidP="00CA3AE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Florida State University Excellence in Foundational Course Teaching Award (</w:t>
      </w:r>
      <w:r w:rsidR="00FC4770">
        <w:rPr>
          <w:rFonts w:ascii="Georgia" w:hAnsi="Georgia"/>
          <w:szCs w:val="24"/>
        </w:rPr>
        <w:t>Winner,</w:t>
      </w:r>
      <w:r>
        <w:rPr>
          <w:rFonts w:ascii="Georgia" w:hAnsi="Georgia"/>
          <w:szCs w:val="24"/>
        </w:rPr>
        <w:t xml:space="preserve"> 2023)</w:t>
      </w:r>
    </w:p>
    <w:p w14:paraId="65190C46" w14:textId="2B3E0880" w:rsidR="00F265E9" w:rsidRDefault="00F265E9" w:rsidP="00CA3AE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Florida State University Excellence in Teaching Award (Nominated 2020)</w:t>
      </w:r>
    </w:p>
    <w:p w14:paraId="08238E24" w14:textId="36DA05B0" w:rsidR="00F265E9" w:rsidRDefault="00F265E9" w:rsidP="00CA3AE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Florida State University Innovation in Teaching Award (Nominated 2020)</w:t>
      </w:r>
    </w:p>
    <w:p w14:paraId="51519826" w14:textId="3E276391" w:rsidR="00CA3AE4" w:rsidRPr="00CA3AE4" w:rsidRDefault="00CA3AE4" w:rsidP="00CA3AE4">
      <w:pPr>
        <w:pStyle w:val="NoSpacing"/>
        <w:rPr>
          <w:rFonts w:ascii="Georgia" w:hAnsi="Georgia"/>
          <w:szCs w:val="24"/>
        </w:rPr>
      </w:pPr>
      <w:r w:rsidRPr="00CA3AE4">
        <w:rPr>
          <w:rFonts w:ascii="Georgia" w:hAnsi="Georgia"/>
          <w:szCs w:val="24"/>
        </w:rPr>
        <w:t>Scotland’s Saltire Scholarship (2013-2014)</w:t>
      </w:r>
    </w:p>
    <w:p w14:paraId="4246B901" w14:textId="77777777" w:rsidR="00B5345E" w:rsidRPr="00CA3AE4" w:rsidRDefault="00CA3AE4" w:rsidP="00950822">
      <w:pPr>
        <w:pStyle w:val="NoSpacing"/>
        <w:rPr>
          <w:rFonts w:ascii="Georgia" w:hAnsi="Georgia"/>
          <w:szCs w:val="24"/>
        </w:rPr>
      </w:pPr>
      <w:r w:rsidRPr="00CA3AE4">
        <w:rPr>
          <w:rFonts w:ascii="Georgia" w:hAnsi="Georgia"/>
          <w:szCs w:val="24"/>
        </w:rPr>
        <w:t>The Charles "Charlie" Pollock '70 M</w:t>
      </w:r>
      <w:r w:rsidR="00B524D3">
        <w:rPr>
          <w:rFonts w:ascii="Georgia" w:hAnsi="Georgia"/>
          <w:szCs w:val="24"/>
        </w:rPr>
        <w:t>emorial Scholarship (2009-2011)</w:t>
      </w:r>
    </w:p>
    <w:p w14:paraId="2E3434FB" w14:textId="77777777" w:rsidR="00914612" w:rsidRDefault="00CA3AE4" w:rsidP="00950822">
      <w:pPr>
        <w:pStyle w:val="NoSpacing"/>
        <w:rPr>
          <w:rFonts w:ascii="Georgia" w:hAnsi="Georgia"/>
          <w:szCs w:val="24"/>
        </w:rPr>
      </w:pPr>
      <w:r w:rsidRPr="00CA3AE4">
        <w:rPr>
          <w:rFonts w:ascii="Georgia" w:hAnsi="Georgia"/>
          <w:szCs w:val="24"/>
        </w:rPr>
        <w:t>Bucknell University Prize for Men (2008, 2010)</w:t>
      </w:r>
    </w:p>
    <w:p w14:paraId="23E13DF4" w14:textId="77777777" w:rsidR="00F65A2B" w:rsidRDefault="00F65A2B" w:rsidP="00F65A2B">
      <w:pPr>
        <w:pStyle w:val="NoSpacing"/>
        <w:ind w:left="720"/>
        <w:rPr>
          <w:rFonts w:ascii="Georgia" w:hAnsi="Georgia"/>
          <w:szCs w:val="24"/>
        </w:rPr>
      </w:pPr>
    </w:p>
    <w:p w14:paraId="13127908" w14:textId="77777777" w:rsidR="00CA3AE4" w:rsidRDefault="00B60A0F" w:rsidP="00CA3AE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04E21875">
          <v:rect id="_x0000_i1028" style="width:451.35pt;height:4pt" o:hralign="center" o:hrstd="t" o:hrnoshade="t" o:hr="t" fillcolor="#31849b [2408]" stroked="f"/>
        </w:pict>
      </w:r>
    </w:p>
    <w:p w14:paraId="66F9240B" w14:textId="3AAB8FF2" w:rsidR="00694F1B" w:rsidRDefault="00FC3AA6" w:rsidP="00603804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lastRenderedPageBreak/>
        <w:t>Research Interests</w:t>
      </w:r>
    </w:p>
    <w:p w14:paraId="7EE89D6C" w14:textId="736031F6" w:rsidR="00291C76" w:rsidRDefault="00291C76" w:rsidP="00603804">
      <w:pPr>
        <w:pStyle w:val="NoSpacing"/>
        <w:rPr>
          <w:rFonts w:ascii="Georgia" w:hAnsi="Georgia"/>
          <w:b/>
          <w:szCs w:val="24"/>
        </w:rPr>
      </w:pPr>
    </w:p>
    <w:p w14:paraId="4C699AAF" w14:textId="63C4E285" w:rsidR="00D34F16" w:rsidRDefault="00D34F16" w:rsidP="00603804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Boeotia and Thessaly in the </w:t>
      </w:r>
      <w:r w:rsidR="004B1CC0">
        <w:rPr>
          <w:rFonts w:ascii="Georgia" w:hAnsi="Georgia"/>
          <w:bCs/>
          <w:szCs w:val="24"/>
        </w:rPr>
        <w:t xml:space="preserve">fourth century B.C. </w:t>
      </w:r>
    </w:p>
    <w:p w14:paraId="1332F63D" w14:textId="5C35DADF" w:rsidR="004B1CC0" w:rsidRDefault="00E61791" w:rsidP="00603804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Post-secondary Pedagog</w:t>
      </w:r>
      <w:r w:rsidR="006E76F6">
        <w:rPr>
          <w:rFonts w:ascii="Georgia" w:hAnsi="Georgia"/>
          <w:bCs/>
          <w:szCs w:val="24"/>
        </w:rPr>
        <w:t>ies</w:t>
      </w:r>
    </w:p>
    <w:p w14:paraId="32E7935C" w14:textId="5C911B2F" w:rsidR="007E0182" w:rsidRDefault="007E0182" w:rsidP="00603804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Greek </w:t>
      </w:r>
      <w:r w:rsidR="000D1A71">
        <w:rPr>
          <w:rFonts w:ascii="Georgia" w:hAnsi="Georgia"/>
          <w:bCs/>
          <w:szCs w:val="24"/>
        </w:rPr>
        <w:t>and Roman Warfare</w:t>
      </w:r>
    </w:p>
    <w:p w14:paraId="079FDE62" w14:textId="0C0A5022" w:rsidR="007E0182" w:rsidRDefault="00B84BAD" w:rsidP="00603804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Classical </w:t>
      </w:r>
      <w:r w:rsidR="009274FE">
        <w:rPr>
          <w:rFonts w:ascii="Georgia" w:hAnsi="Georgia"/>
          <w:bCs/>
          <w:szCs w:val="24"/>
        </w:rPr>
        <w:t>Reception</w:t>
      </w:r>
    </w:p>
    <w:p w14:paraId="02B0DC22" w14:textId="79B78E1E" w:rsidR="005F6DFC" w:rsidRDefault="005F6DFC" w:rsidP="00603804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ab/>
        <w:t>Modern Political and Social Movements</w:t>
      </w:r>
    </w:p>
    <w:p w14:paraId="11D40D89" w14:textId="06D0A96E" w:rsidR="005F6DFC" w:rsidRDefault="005F6DFC" w:rsidP="00603804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ab/>
        <w:t>Pseudoarchaeology &amp; Media</w:t>
      </w:r>
    </w:p>
    <w:p w14:paraId="7C3BA5E4" w14:textId="559A123E" w:rsidR="005F6DFC" w:rsidRDefault="005F6DFC" w:rsidP="00603804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ab/>
      </w:r>
      <w:r w:rsidR="006E76F6">
        <w:rPr>
          <w:rFonts w:ascii="Georgia" w:hAnsi="Georgia"/>
          <w:bCs/>
          <w:szCs w:val="24"/>
        </w:rPr>
        <w:t>Table-Top &amp; Video Games</w:t>
      </w:r>
    </w:p>
    <w:p w14:paraId="351ADEA7" w14:textId="77777777" w:rsidR="00B134D6" w:rsidRPr="00D34F16" w:rsidRDefault="00B134D6" w:rsidP="00603804">
      <w:pPr>
        <w:pStyle w:val="NoSpacing"/>
        <w:rPr>
          <w:rFonts w:ascii="Georgia" w:hAnsi="Georgia"/>
          <w:bCs/>
          <w:szCs w:val="24"/>
        </w:rPr>
      </w:pPr>
    </w:p>
    <w:p w14:paraId="6F0EB497" w14:textId="77777777" w:rsidR="00694F1B" w:rsidRPr="00694F1B" w:rsidRDefault="00B60A0F" w:rsidP="0060380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70D0E19F">
          <v:rect id="_x0000_i1029" style="width:451.35pt;height:4pt" o:hralign="center" o:hrstd="t" o:hrnoshade="t" o:hr="t" fillcolor="#31849b [2408]" stroked="f"/>
        </w:pict>
      </w:r>
    </w:p>
    <w:p w14:paraId="3D5E0639" w14:textId="77777777" w:rsidR="00B134D6" w:rsidRDefault="00B134D6" w:rsidP="00C67698">
      <w:pPr>
        <w:pStyle w:val="NoSpacing"/>
        <w:rPr>
          <w:rFonts w:ascii="Georgia" w:hAnsi="Georgia"/>
          <w:b/>
          <w:szCs w:val="24"/>
        </w:rPr>
      </w:pPr>
    </w:p>
    <w:p w14:paraId="1BC1F2A8" w14:textId="62DC6D67" w:rsidR="00C67698" w:rsidRDefault="00C67698" w:rsidP="00C67698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Teaching Experience</w:t>
      </w:r>
    </w:p>
    <w:p w14:paraId="7A86D36C" w14:textId="77777777" w:rsidR="00C67698" w:rsidRDefault="00C67698" w:rsidP="00C67698">
      <w:pPr>
        <w:pStyle w:val="NoSpacing"/>
        <w:rPr>
          <w:rFonts w:ascii="Georgia" w:hAnsi="Georgia"/>
          <w:b/>
          <w:szCs w:val="24"/>
        </w:rPr>
      </w:pPr>
    </w:p>
    <w:p w14:paraId="2169BF83" w14:textId="77777777" w:rsidR="00C67698" w:rsidRDefault="00C67698" w:rsidP="00C67698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Florida State University (Fall 2018-Present):</w:t>
      </w:r>
    </w:p>
    <w:p w14:paraId="70E4C001" w14:textId="77777777" w:rsidR="00C67698" w:rsidRPr="00503B26" w:rsidRDefault="00C67698" w:rsidP="00C67698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 xml:space="preserve">CLA2110: </w:t>
      </w:r>
      <w:r>
        <w:rPr>
          <w:rFonts w:ascii="Georgia" w:hAnsi="Georgia"/>
          <w:i/>
          <w:szCs w:val="24"/>
        </w:rPr>
        <w:t>Debates about the Past: Greek Civilization, History, and Culture</w:t>
      </w:r>
      <w:r>
        <w:rPr>
          <w:rFonts w:ascii="Georgia" w:hAnsi="Georgia"/>
          <w:szCs w:val="24"/>
        </w:rPr>
        <w:t xml:space="preserve"> (+ Honors)</w:t>
      </w:r>
    </w:p>
    <w:p w14:paraId="12A6E824" w14:textId="77777777" w:rsidR="00C67698" w:rsidRPr="001A1A24" w:rsidRDefault="00C67698" w:rsidP="00C67698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 xml:space="preserve">CLA2123: </w:t>
      </w:r>
      <w:r>
        <w:rPr>
          <w:rFonts w:ascii="Georgia" w:hAnsi="Georgia"/>
          <w:i/>
          <w:szCs w:val="24"/>
        </w:rPr>
        <w:t xml:space="preserve">Debates about the Past: Roman Civilization, History, and Culture </w:t>
      </w:r>
      <w:r>
        <w:rPr>
          <w:rFonts w:ascii="Georgia" w:hAnsi="Georgia"/>
          <w:szCs w:val="24"/>
        </w:rPr>
        <w:t>(+ Honors)</w:t>
      </w:r>
    </w:p>
    <w:p w14:paraId="282477A2" w14:textId="6B0765FB" w:rsidR="00C67698" w:rsidRPr="00503B26" w:rsidRDefault="00C67698" w:rsidP="00C67698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 xml:space="preserve">CLT3370: </w:t>
      </w:r>
      <w:r>
        <w:rPr>
          <w:rFonts w:ascii="Georgia" w:hAnsi="Georgia"/>
          <w:i/>
          <w:szCs w:val="24"/>
        </w:rPr>
        <w:t>Classical Myth</w:t>
      </w:r>
      <w:r>
        <w:rPr>
          <w:rFonts w:ascii="Georgia" w:hAnsi="Georgia"/>
          <w:szCs w:val="24"/>
        </w:rPr>
        <w:t xml:space="preserve"> (+Honors</w:t>
      </w:r>
      <w:r w:rsidR="00FF3967">
        <w:rPr>
          <w:rFonts w:ascii="Georgia" w:hAnsi="Georgia"/>
          <w:szCs w:val="24"/>
        </w:rPr>
        <w:t xml:space="preserve"> +</w:t>
      </w:r>
      <w:r w:rsidR="006850A4">
        <w:rPr>
          <w:rFonts w:ascii="Georgia" w:hAnsi="Georgia"/>
          <w:szCs w:val="24"/>
        </w:rPr>
        <w:t xml:space="preserve"> </w:t>
      </w:r>
      <w:r w:rsidR="00B47E14">
        <w:rPr>
          <w:rFonts w:ascii="Georgia" w:hAnsi="Georgia"/>
          <w:szCs w:val="24"/>
        </w:rPr>
        <w:t xml:space="preserve">Converted </w:t>
      </w:r>
      <w:r w:rsidR="006850A4">
        <w:rPr>
          <w:rFonts w:ascii="Georgia" w:hAnsi="Georgia"/>
          <w:szCs w:val="24"/>
        </w:rPr>
        <w:t>for Online Delivery</w:t>
      </w:r>
      <w:r>
        <w:rPr>
          <w:rFonts w:ascii="Georgia" w:hAnsi="Georgia"/>
          <w:szCs w:val="24"/>
        </w:rPr>
        <w:t>)</w:t>
      </w:r>
    </w:p>
    <w:p w14:paraId="325698B1" w14:textId="5979A4F6" w:rsidR="00C67698" w:rsidRPr="00DE17B1" w:rsidRDefault="00C67698" w:rsidP="00C67698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 xml:space="preserve">CLT3378: </w:t>
      </w:r>
      <w:r>
        <w:rPr>
          <w:rFonts w:ascii="Georgia" w:hAnsi="Georgia"/>
          <w:i/>
          <w:szCs w:val="24"/>
        </w:rPr>
        <w:t xml:space="preserve">Ancient Mythology: East and West </w:t>
      </w:r>
      <w:r>
        <w:rPr>
          <w:rFonts w:ascii="Georgia" w:hAnsi="Georgia"/>
          <w:szCs w:val="24"/>
        </w:rPr>
        <w:t>(+ Honors)</w:t>
      </w:r>
    </w:p>
    <w:p w14:paraId="3F2C8CD3" w14:textId="21B0588C" w:rsidR="00C67698" w:rsidRDefault="00C67698" w:rsidP="00C67698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i/>
          <w:szCs w:val="24"/>
        </w:rPr>
        <w:tab/>
        <w:t xml:space="preserve">FLE5810: Teaching Classics </w:t>
      </w:r>
      <w:r>
        <w:rPr>
          <w:rFonts w:ascii="Georgia" w:hAnsi="Georgia"/>
          <w:szCs w:val="24"/>
        </w:rPr>
        <w:t>(Graduate)</w:t>
      </w:r>
    </w:p>
    <w:p w14:paraId="24BC4CE9" w14:textId="6E4ECA5E" w:rsidR="00293BCF" w:rsidRDefault="00293BCF" w:rsidP="00CE2A4C">
      <w:pPr>
        <w:pStyle w:val="NoSpacing"/>
        <w:ind w:left="144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HUM2937: </w:t>
      </w:r>
      <w:r>
        <w:rPr>
          <w:rFonts w:ascii="Georgia" w:hAnsi="Georgia"/>
          <w:i/>
          <w:iCs/>
          <w:szCs w:val="24"/>
        </w:rPr>
        <w:t>Public Scholarship for Honors</w:t>
      </w:r>
      <w:r w:rsidR="00CE2A4C">
        <w:rPr>
          <w:rFonts w:ascii="Georgia" w:hAnsi="Georgia"/>
          <w:i/>
          <w:iCs/>
          <w:szCs w:val="24"/>
        </w:rPr>
        <w:t xml:space="preserve">: Expertise and Media in Modern America </w:t>
      </w:r>
      <w:r w:rsidR="00CE2A4C">
        <w:rPr>
          <w:rFonts w:ascii="Georgia" w:hAnsi="Georgia"/>
          <w:szCs w:val="24"/>
        </w:rPr>
        <w:t>(to be taught Summer 2024)</w:t>
      </w:r>
    </w:p>
    <w:p w14:paraId="283AB38A" w14:textId="3212AC4B" w:rsidR="00CE2A4C" w:rsidRPr="004C0E89" w:rsidRDefault="00CE2A4C" w:rsidP="00CE2A4C">
      <w:pPr>
        <w:pStyle w:val="NoSpacing"/>
        <w:ind w:left="144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HUM</w:t>
      </w:r>
      <w:r w:rsidR="004C0E89">
        <w:rPr>
          <w:rFonts w:ascii="Georgia" w:hAnsi="Georgia"/>
          <w:szCs w:val="24"/>
        </w:rPr>
        <w:t xml:space="preserve">2937: </w:t>
      </w:r>
      <w:r w:rsidR="004C0E89">
        <w:rPr>
          <w:rFonts w:ascii="Georgia" w:hAnsi="Georgia"/>
          <w:i/>
          <w:iCs/>
          <w:szCs w:val="24"/>
        </w:rPr>
        <w:t>In the Footsteps of the Ancients: Roman Britain</w:t>
      </w:r>
      <w:r w:rsidR="004C0E89">
        <w:rPr>
          <w:rFonts w:ascii="Georgia" w:hAnsi="Georgia"/>
          <w:szCs w:val="24"/>
        </w:rPr>
        <w:t xml:space="preserve"> (to be taught Summer 2025)</w:t>
      </w:r>
    </w:p>
    <w:p w14:paraId="219D0829" w14:textId="4CA67435" w:rsidR="00691C7E" w:rsidRPr="00B47E14" w:rsidRDefault="00D675BD" w:rsidP="00DF5E2A">
      <w:pPr>
        <w:pStyle w:val="NoSpacing"/>
        <w:ind w:left="144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IDH3421</w:t>
      </w:r>
      <w:r w:rsidR="00691C7E">
        <w:rPr>
          <w:rFonts w:ascii="Georgia" w:hAnsi="Georgia"/>
          <w:szCs w:val="24"/>
        </w:rPr>
        <w:t xml:space="preserve">: </w:t>
      </w:r>
      <w:r w:rsidR="004056FB">
        <w:rPr>
          <w:rFonts w:ascii="Georgia" w:hAnsi="Georgia"/>
          <w:i/>
          <w:iCs/>
          <w:szCs w:val="24"/>
        </w:rPr>
        <w:t>Historic Landscapes, Imagined Worlds: Ancient History Through Gaming</w:t>
      </w:r>
      <w:r w:rsidR="00B47E14">
        <w:rPr>
          <w:rFonts w:ascii="Georgia" w:hAnsi="Georgia"/>
          <w:szCs w:val="24"/>
        </w:rPr>
        <w:t xml:space="preserve"> (</w:t>
      </w:r>
      <w:r w:rsidR="00293BCF">
        <w:rPr>
          <w:rFonts w:ascii="Georgia" w:hAnsi="Georgia"/>
          <w:szCs w:val="24"/>
        </w:rPr>
        <w:t>Designed &amp; Taught</w:t>
      </w:r>
      <w:r w:rsidR="00B47E14">
        <w:rPr>
          <w:rFonts w:ascii="Georgia" w:hAnsi="Georgia"/>
          <w:szCs w:val="24"/>
        </w:rPr>
        <w:t>)</w:t>
      </w:r>
    </w:p>
    <w:p w14:paraId="4A22E80F" w14:textId="15228CA6" w:rsidR="00DD5DD9" w:rsidRDefault="00DD5DD9" w:rsidP="00C52B90">
      <w:pPr>
        <w:pStyle w:val="NoSpacing"/>
        <w:ind w:left="1440" w:hanging="720"/>
        <w:rPr>
          <w:rFonts w:ascii="Georgia" w:hAnsi="Georgia"/>
          <w:szCs w:val="24"/>
        </w:rPr>
      </w:pPr>
      <w:r w:rsidRPr="00DD5DD9">
        <w:rPr>
          <w:rFonts w:ascii="Georgia" w:hAnsi="Georgia"/>
          <w:szCs w:val="24"/>
        </w:rPr>
        <w:t>IDH3114</w:t>
      </w:r>
      <w:r>
        <w:rPr>
          <w:rFonts w:ascii="Georgia" w:hAnsi="Georgia"/>
          <w:i/>
          <w:iCs/>
          <w:szCs w:val="24"/>
        </w:rPr>
        <w:t>: Appropriating the Past</w:t>
      </w:r>
      <w:r w:rsidR="00D60A6D">
        <w:rPr>
          <w:rFonts w:ascii="Georgia" w:hAnsi="Georgia"/>
          <w:i/>
          <w:iCs/>
          <w:szCs w:val="24"/>
        </w:rPr>
        <w:t xml:space="preserve">: </w:t>
      </w:r>
      <w:r w:rsidR="00C52B90">
        <w:rPr>
          <w:rFonts w:ascii="Georgia" w:hAnsi="Georgia"/>
          <w:i/>
          <w:iCs/>
          <w:szCs w:val="24"/>
        </w:rPr>
        <w:t>The Use and Abuse of the Ancient World in Modern Societies</w:t>
      </w:r>
      <w:r w:rsidR="006850A4">
        <w:rPr>
          <w:rFonts w:ascii="Georgia" w:hAnsi="Georgia"/>
          <w:i/>
          <w:iCs/>
          <w:szCs w:val="24"/>
        </w:rPr>
        <w:t xml:space="preserve"> </w:t>
      </w:r>
      <w:r w:rsidR="006850A4">
        <w:rPr>
          <w:rFonts w:ascii="Georgia" w:hAnsi="Georgia"/>
          <w:szCs w:val="24"/>
        </w:rPr>
        <w:t>(Designed &amp; Taught)</w:t>
      </w:r>
    </w:p>
    <w:p w14:paraId="635E19AA" w14:textId="063491BD" w:rsidR="004056FB" w:rsidRPr="004056FB" w:rsidRDefault="004056FB" w:rsidP="004056FB">
      <w:pPr>
        <w:pStyle w:val="NoSpacing"/>
        <w:ind w:left="144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IDH3420</w:t>
      </w:r>
      <w:r w:rsidRPr="004056FB">
        <w:rPr>
          <w:rFonts w:ascii="Georgia" w:hAnsi="Georgia"/>
          <w:szCs w:val="24"/>
        </w:rPr>
        <w:t xml:space="preserve">: </w:t>
      </w:r>
      <w:r w:rsidRPr="004056FB">
        <w:rPr>
          <w:rFonts w:ascii="Georgia" w:hAnsi="Georgia"/>
          <w:i/>
          <w:iCs/>
          <w:szCs w:val="24"/>
        </w:rPr>
        <w:t xml:space="preserve">Alienating History: Ancient Aliens, Pseudoarchaeology, and Historical Inquiry </w:t>
      </w:r>
      <w:r w:rsidRPr="004056FB">
        <w:rPr>
          <w:rFonts w:ascii="Georgia" w:hAnsi="Georgia"/>
          <w:szCs w:val="24"/>
        </w:rPr>
        <w:t>(Designed &amp; Taught)</w:t>
      </w:r>
    </w:p>
    <w:p w14:paraId="2B236248" w14:textId="77777777" w:rsidR="00C67698" w:rsidRDefault="00C67698" w:rsidP="00BB7BD8">
      <w:pPr>
        <w:pStyle w:val="NoSpacing"/>
        <w:rPr>
          <w:rFonts w:ascii="Georgia" w:hAnsi="Georgia"/>
          <w:szCs w:val="24"/>
        </w:rPr>
      </w:pPr>
    </w:p>
    <w:p w14:paraId="077E1FA7" w14:textId="77777777" w:rsidR="00C67698" w:rsidRDefault="00C67698" w:rsidP="00C67698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University of St Andrews (2013-2016):</w:t>
      </w:r>
    </w:p>
    <w:p w14:paraId="0C9105B0" w14:textId="77777777" w:rsidR="00C67698" w:rsidRDefault="00C67698" w:rsidP="00C67698">
      <w:pPr>
        <w:pStyle w:val="NoSpacing"/>
        <w:ind w:left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AN1001: </w:t>
      </w:r>
      <w:r w:rsidRPr="00F1377B">
        <w:rPr>
          <w:rFonts w:ascii="Georgia" w:hAnsi="Georgia"/>
          <w:i/>
          <w:szCs w:val="24"/>
        </w:rPr>
        <w:t>Greek History to Alexander the Great</w:t>
      </w:r>
      <w:r>
        <w:rPr>
          <w:rFonts w:ascii="Georgia" w:hAnsi="Georgia"/>
          <w:szCs w:val="24"/>
        </w:rPr>
        <w:t xml:space="preserve"> </w:t>
      </w:r>
    </w:p>
    <w:p w14:paraId="3293F75F" w14:textId="77777777" w:rsidR="00C67698" w:rsidRDefault="00C67698" w:rsidP="00C67698">
      <w:pPr>
        <w:pStyle w:val="NoSpacing"/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AN1002: </w:t>
      </w:r>
      <w:r w:rsidRPr="00F1377B">
        <w:rPr>
          <w:rFonts w:ascii="Georgia" w:hAnsi="Georgia"/>
          <w:i/>
          <w:szCs w:val="24"/>
        </w:rPr>
        <w:t>The Roman Republic</w:t>
      </w:r>
      <w:r>
        <w:rPr>
          <w:rFonts w:ascii="Georgia" w:hAnsi="Georgia"/>
          <w:szCs w:val="24"/>
        </w:rPr>
        <w:t xml:space="preserve"> </w:t>
      </w:r>
    </w:p>
    <w:p w14:paraId="7185C775" w14:textId="21B0E51A" w:rsidR="00C67698" w:rsidRDefault="00C67698" w:rsidP="00C67698">
      <w:pPr>
        <w:pStyle w:val="NoSpacing"/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AN2002: </w:t>
      </w:r>
      <w:r w:rsidRPr="00F1377B">
        <w:rPr>
          <w:rFonts w:ascii="Georgia" w:hAnsi="Georgia"/>
          <w:i/>
          <w:szCs w:val="24"/>
        </w:rPr>
        <w:t>The Roman Empire</w:t>
      </w:r>
      <w:r>
        <w:rPr>
          <w:rFonts w:ascii="Georgia" w:hAnsi="Georgia"/>
          <w:szCs w:val="24"/>
        </w:rPr>
        <w:t xml:space="preserve"> </w:t>
      </w:r>
    </w:p>
    <w:p w14:paraId="1A51E14D" w14:textId="77777777" w:rsidR="00DE17B1" w:rsidRDefault="00DE17B1" w:rsidP="00C67698">
      <w:pPr>
        <w:pStyle w:val="NoSpacing"/>
        <w:ind w:firstLine="720"/>
        <w:rPr>
          <w:rFonts w:ascii="Georgia" w:hAnsi="Georgia"/>
          <w:szCs w:val="24"/>
        </w:rPr>
      </w:pPr>
    </w:p>
    <w:p w14:paraId="66D80C08" w14:textId="2707A76A" w:rsidR="00C67698" w:rsidRDefault="00B60A0F" w:rsidP="00896A84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szCs w:val="24"/>
        </w:rPr>
        <w:pict w14:anchorId="779194D5">
          <v:rect id="_x0000_i1030" style="width:451.35pt;height:4pt" o:hralign="center" o:hrstd="t" o:hrnoshade="t" o:hr="t" fillcolor="#31849b [2408]" stroked="f"/>
        </w:pict>
      </w:r>
    </w:p>
    <w:p w14:paraId="3F1AF8EA" w14:textId="77777777" w:rsidR="00C67698" w:rsidRDefault="00C67698" w:rsidP="00896A84">
      <w:pPr>
        <w:pStyle w:val="NoSpacing"/>
        <w:rPr>
          <w:rFonts w:ascii="Georgia" w:hAnsi="Georgia"/>
          <w:b/>
          <w:szCs w:val="24"/>
        </w:rPr>
      </w:pPr>
    </w:p>
    <w:p w14:paraId="5F9DD016" w14:textId="390FAD05" w:rsidR="003803DE" w:rsidRDefault="003803DE" w:rsidP="00CA0F47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Supervision of Student Research</w:t>
      </w:r>
    </w:p>
    <w:p w14:paraId="635950CB" w14:textId="77777777" w:rsidR="003803DE" w:rsidRDefault="003803DE" w:rsidP="00CA0F47">
      <w:pPr>
        <w:pStyle w:val="NoSpacing"/>
        <w:rPr>
          <w:rFonts w:ascii="Georgia" w:hAnsi="Georgia"/>
          <w:bCs/>
          <w:szCs w:val="24"/>
        </w:rPr>
      </w:pPr>
    </w:p>
    <w:p w14:paraId="58E41708" w14:textId="16C12B56" w:rsidR="00763652" w:rsidRDefault="00763652" w:rsidP="00763652">
      <w:pPr>
        <w:pStyle w:val="NoSpacing"/>
        <w:ind w:left="720" w:hanging="720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2024. </w:t>
      </w:r>
      <w:r w:rsidR="00E15EF1">
        <w:rPr>
          <w:rFonts w:ascii="Georgia" w:hAnsi="Georgia"/>
          <w:bCs/>
          <w:szCs w:val="24"/>
        </w:rPr>
        <w:t>Stenson, K</w:t>
      </w:r>
      <w:r>
        <w:rPr>
          <w:rFonts w:ascii="Georgia" w:hAnsi="Georgia"/>
          <w:bCs/>
          <w:szCs w:val="24"/>
        </w:rPr>
        <w:t xml:space="preserve">. </w:t>
      </w:r>
      <w:r w:rsidRPr="00763652">
        <w:rPr>
          <w:rFonts w:ascii="Georgia" w:hAnsi="Georgia"/>
          <w:bCs/>
          <w:i/>
          <w:iCs/>
          <w:szCs w:val="24"/>
        </w:rPr>
        <w:t>The E</w:t>
      </w:r>
      <w:r w:rsidRPr="00763652">
        <w:rPr>
          <w:rFonts w:ascii="Georgia" w:hAnsi="Georgia"/>
          <w:bCs/>
          <w:i/>
          <w:iCs/>
          <w:szCs w:val="24"/>
        </w:rPr>
        <w:t xml:space="preserve">xecutive </w:t>
      </w:r>
      <w:r w:rsidRPr="00763652">
        <w:rPr>
          <w:rFonts w:ascii="Georgia" w:hAnsi="Georgia"/>
          <w:bCs/>
          <w:i/>
          <w:iCs/>
          <w:szCs w:val="24"/>
        </w:rPr>
        <w:t>B</w:t>
      </w:r>
      <w:r w:rsidRPr="00763652">
        <w:rPr>
          <w:rFonts w:ascii="Georgia" w:hAnsi="Georgia"/>
          <w:bCs/>
          <w:i/>
          <w:iCs/>
          <w:szCs w:val="24"/>
        </w:rPr>
        <w:t>ranch in the Polish Constitution of 1791</w:t>
      </w:r>
      <w:r>
        <w:rPr>
          <w:rFonts w:ascii="Georgia" w:hAnsi="Georgia"/>
          <w:bCs/>
          <w:szCs w:val="24"/>
        </w:rPr>
        <w:t>. Bachelor’s Thesis Committee.</w:t>
      </w:r>
    </w:p>
    <w:p w14:paraId="5E3C7AA2" w14:textId="77777777" w:rsidR="00763652" w:rsidRDefault="00763652" w:rsidP="00CA0F47">
      <w:pPr>
        <w:pStyle w:val="NoSpacing"/>
        <w:rPr>
          <w:rFonts w:ascii="Georgia" w:hAnsi="Georgia"/>
          <w:bCs/>
          <w:szCs w:val="24"/>
        </w:rPr>
      </w:pPr>
    </w:p>
    <w:p w14:paraId="348C368C" w14:textId="258ACCEB" w:rsidR="00BE23CD" w:rsidRPr="009946B3" w:rsidRDefault="00BE23CD" w:rsidP="00CA0F47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2022. Williams, E.</w:t>
      </w:r>
      <w:r w:rsidR="00267A55">
        <w:rPr>
          <w:rFonts w:ascii="Georgia" w:hAnsi="Georgia"/>
          <w:bCs/>
          <w:szCs w:val="24"/>
        </w:rPr>
        <w:t xml:space="preserve">J. </w:t>
      </w:r>
      <w:r w:rsidR="009946B3">
        <w:rPr>
          <w:rFonts w:ascii="Georgia" w:hAnsi="Georgia"/>
          <w:bCs/>
          <w:i/>
          <w:iCs/>
          <w:szCs w:val="24"/>
        </w:rPr>
        <w:t>The War Against Black Males and the Law</w:t>
      </w:r>
      <w:r w:rsidR="009946B3">
        <w:rPr>
          <w:rFonts w:ascii="Georgia" w:hAnsi="Georgia"/>
          <w:bCs/>
          <w:szCs w:val="24"/>
        </w:rPr>
        <w:t>. Bachelor’s Thesis</w:t>
      </w:r>
      <w:r w:rsidR="00713E4F">
        <w:rPr>
          <w:rFonts w:ascii="Georgia" w:hAnsi="Georgia"/>
          <w:bCs/>
          <w:szCs w:val="24"/>
        </w:rPr>
        <w:t xml:space="preserve"> Committee</w:t>
      </w:r>
      <w:r w:rsidR="009946B3">
        <w:rPr>
          <w:rFonts w:ascii="Georgia" w:hAnsi="Georgia"/>
          <w:bCs/>
          <w:szCs w:val="24"/>
        </w:rPr>
        <w:t xml:space="preserve">. </w:t>
      </w:r>
    </w:p>
    <w:p w14:paraId="0B067867" w14:textId="77777777" w:rsidR="00BE23CD" w:rsidRDefault="00BE23CD" w:rsidP="00CA0F47">
      <w:pPr>
        <w:pStyle w:val="NoSpacing"/>
        <w:rPr>
          <w:rFonts w:ascii="Georgia" w:hAnsi="Georgia"/>
          <w:bCs/>
          <w:szCs w:val="24"/>
        </w:rPr>
      </w:pPr>
    </w:p>
    <w:p w14:paraId="728DFF8C" w14:textId="616BC7DE" w:rsidR="00E50CD3" w:rsidRPr="00EF65F2" w:rsidRDefault="00E50CD3" w:rsidP="00CA0F47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2022.</w:t>
      </w:r>
      <w:r w:rsidR="000C27A2">
        <w:rPr>
          <w:rFonts w:ascii="Georgia" w:hAnsi="Georgia"/>
          <w:bCs/>
          <w:szCs w:val="24"/>
        </w:rPr>
        <w:t xml:space="preserve"> </w:t>
      </w:r>
      <w:r w:rsidR="00530A96">
        <w:rPr>
          <w:rFonts w:ascii="Georgia" w:hAnsi="Georgia"/>
          <w:bCs/>
          <w:szCs w:val="24"/>
        </w:rPr>
        <w:t>Argueta, G.</w:t>
      </w:r>
      <w:r w:rsidR="004D609C">
        <w:rPr>
          <w:rFonts w:ascii="Georgia" w:hAnsi="Georgia"/>
          <w:bCs/>
          <w:szCs w:val="24"/>
        </w:rPr>
        <w:t xml:space="preserve"> School of Information. </w:t>
      </w:r>
      <w:r w:rsidR="00F7102F">
        <w:rPr>
          <w:rFonts w:ascii="Georgia" w:hAnsi="Georgia"/>
          <w:bCs/>
          <w:szCs w:val="24"/>
        </w:rPr>
        <w:t>Converting CLT3370 to an O</w:t>
      </w:r>
      <w:r w:rsidR="00B47E14">
        <w:rPr>
          <w:rFonts w:ascii="Georgia" w:hAnsi="Georgia"/>
          <w:bCs/>
          <w:szCs w:val="24"/>
        </w:rPr>
        <w:t xml:space="preserve">nline </w:t>
      </w:r>
      <w:r w:rsidR="00F7102F">
        <w:rPr>
          <w:rFonts w:ascii="Georgia" w:hAnsi="Georgia"/>
          <w:bCs/>
          <w:szCs w:val="24"/>
        </w:rPr>
        <w:t xml:space="preserve">Course. </w:t>
      </w:r>
      <w:r w:rsidR="00C120EC">
        <w:rPr>
          <w:rFonts w:ascii="Georgia" w:hAnsi="Georgia"/>
          <w:bCs/>
          <w:szCs w:val="24"/>
        </w:rPr>
        <w:t>[Internship]</w:t>
      </w:r>
    </w:p>
    <w:p w14:paraId="24929FAC" w14:textId="77777777" w:rsidR="00033336" w:rsidRDefault="00033336" w:rsidP="00CA0F47">
      <w:pPr>
        <w:pStyle w:val="NoSpacing"/>
        <w:rPr>
          <w:rFonts w:ascii="Georgia" w:hAnsi="Georgia"/>
          <w:bCs/>
          <w:szCs w:val="24"/>
        </w:rPr>
      </w:pPr>
    </w:p>
    <w:p w14:paraId="690AFEC1" w14:textId="20AC5FD9" w:rsidR="0015042C" w:rsidRDefault="003068AF" w:rsidP="00763652">
      <w:pPr>
        <w:pStyle w:val="NoSpacing"/>
        <w:ind w:left="720" w:hanging="720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2021. Basili, L.M. </w:t>
      </w:r>
      <w:r w:rsidR="001150DE">
        <w:rPr>
          <w:rFonts w:ascii="Georgia" w:hAnsi="Georgia"/>
          <w:bCs/>
          <w:i/>
          <w:iCs/>
          <w:szCs w:val="24"/>
        </w:rPr>
        <w:t>Analyzing the Effect of Trust on Voter Decision</w:t>
      </w:r>
      <w:r w:rsidR="007B5A63">
        <w:rPr>
          <w:rFonts w:ascii="Georgia" w:hAnsi="Georgia"/>
          <w:bCs/>
          <w:i/>
          <w:iCs/>
          <w:szCs w:val="24"/>
        </w:rPr>
        <w:t xml:space="preserve"> to Vote by Mail: Data Collection from the 2020 Presidential Election. </w:t>
      </w:r>
      <w:r w:rsidR="007B5A63">
        <w:rPr>
          <w:rFonts w:ascii="Georgia" w:hAnsi="Georgia"/>
          <w:bCs/>
          <w:szCs w:val="24"/>
        </w:rPr>
        <w:t>Bachelor’s Thesis</w:t>
      </w:r>
      <w:r w:rsidR="00713E4F">
        <w:rPr>
          <w:rFonts w:ascii="Georgia" w:hAnsi="Georgia"/>
          <w:bCs/>
          <w:szCs w:val="24"/>
        </w:rPr>
        <w:t xml:space="preserve"> Committee</w:t>
      </w:r>
      <w:r w:rsidR="007B5A63">
        <w:rPr>
          <w:rFonts w:ascii="Georgia" w:hAnsi="Georgia"/>
          <w:bCs/>
          <w:szCs w:val="24"/>
        </w:rPr>
        <w:t xml:space="preserve">. </w:t>
      </w:r>
    </w:p>
    <w:p w14:paraId="764DEA85" w14:textId="77777777" w:rsidR="00E0547F" w:rsidRDefault="00E0547F" w:rsidP="00CA0F47">
      <w:pPr>
        <w:pStyle w:val="NoSpacing"/>
        <w:rPr>
          <w:rFonts w:ascii="Georgia" w:hAnsi="Georgia"/>
          <w:bCs/>
          <w:szCs w:val="24"/>
        </w:rPr>
      </w:pPr>
    </w:p>
    <w:p w14:paraId="5643481E" w14:textId="5F5CA367" w:rsidR="00E0547F" w:rsidRDefault="00E0547F" w:rsidP="00CA0F47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lastRenderedPageBreak/>
        <w:t xml:space="preserve">2020-2021. Donoghue, N. </w:t>
      </w:r>
      <w:r w:rsidR="00A054E6">
        <w:rPr>
          <w:rFonts w:ascii="Georgia" w:hAnsi="Georgia"/>
          <w:bCs/>
          <w:szCs w:val="24"/>
        </w:rPr>
        <w:t>P</w:t>
      </w:r>
      <w:r w:rsidR="0006393C">
        <w:rPr>
          <w:rFonts w:ascii="Georgia" w:hAnsi="Georgia"/>
          <w:bCs/>
          <w:szCs w:val="24"/>
        </w:rPr>
        <w:t>rogram for Instruction Excellence</w:t>
      </w:r>
      <w:r w:rsidR="00A054E6">
        <w:rPr>
          <w:rFonts w:ascii="Georgia" w:hAnsi="Georgia"/>
          <w:bCs/>
          <w:szCs w:val="24"/>
        </w:rPr>
        <w:t xml:space="preserve"> Associate for the Department of Classics. </w:t>
      </w:r>
    </w:p>
    <w:p w14:paraId="52C4721E" w14:textId="77777777" w:rsidR="00A054E6" w:rsidRDefault="00A054E6" w:rsidP="00CA0F47">
      <w:pPr>
        <w:pStyle w:val="NoSpacing"/>
        <w:rPr>
          <w:rFonts w:ascii="Georgia" w:hAnsi="Georgia"/>
          <w:bCs/>
          <w:szCs w:val="24"/>
        </w:rPr>
      </w:pPr>
    </w:p>
    <w:p w14:paraId="18F89B4A" w14:textId="75928811" w:rsidR="00A054E6" w:rsidRPr="007B5A63" w:rsidRDefault="00B60A0F" w:rsidP="00CA0F47">
      <w:pPr>
        <w:pStyle w:val="NoSpacing"/>
        <w:rPr>
          <w:rFonts w:ascii="Georgia" w:hAnsi="Georgia"/>
          <w:bCs/>
          <w:szCs w:val="24"/>
        </w:rPr>
      </w:pPr>
      <w:r>
        <w:rPr>
          <w:rFonts w:ascii="Georgia" w:hAnsi="Georgia"/>
          <w:szCs w:val="24"/>
        </w:rPr>
        <w:pict w14:anchorId="5312068F">
          <v:rect id="_x0000_i1031" style="width:451.35pt;height:4pt" o:hralign="center" o:hrstd="t" o:hrnoshade="t" o:hr="t" fillcolor="#31849b [2408]" stroked="f"/>
        </w:pict>
      </w:r>
    </w:p>
    <w:p w14:paraId="3F68C92D" w14:textId="77777777" w:rsidR="00DF5E2A" w:rsidRDefault="00DF5E2A" w:rsidP="00CA0F47">
      <w:pPr>
        <w:pStyle w:val="NoSpacing"/>
        <w:rPr>
          <w:rFonts w:ascii="Georgia" w:hAnsi="Georgia"/>
          <w:b/>
          <w:szCs w:val="24"/>
        </w:rPr>
      </w:pPr>
    </w:p>
    <w:p w14:paraId="448C1902" w14:textId="6390A723" w:rsidR="00CA0F47" w:rsidRDefault="00CA0F47" w:rsidP="00CA0F47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Fieldwork</w:t>
      </w:r>
    </w:p>
    <w:p w14:paraId="4DA83F63" w14:textId="77777777" w:rsidR="00CA0F47" w:rsidRDefault="00CA0F47" w:rsidP="00CA0F47">
      <w:pPr>
        <w:pStyle w:val="NoSpacing"/>
        <w:rPr>
          <w:rFonts w:ascii="Georgia" w:hAnsi="Georgia"/>
          <w:b/>
          <w:szCs w:val="24"/>
        </w:rPr>
      </w:pPr>
    </w:p>
    <w:p w14:paraId="4A94A323" w14:textId="77777777" w:rsidR="00CA0F47" w:rsidRDefault="00CA0F47" w:rsidP="00CA0F47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Thebes Excavation: Thebes, Greece (2011-2016) </w:t>
      </w:r>
      <w:r>
        <w:rPr>
          <w:rFonts w:ascii="Georgia" w:hAnsi="Georgia"/>
          <w:i/>
          <w:szCs w:val="24"/>
        </w:rPr>
        <w:t>Supervisor</w:t>
      </w:r>
    </w:p>
    <w:p w14:paraId="43435E51" w14:textId="77777777" w:rsidR="00CA0F47" w:rsidRPr="008669FB" w:rsidRDefault="00CA0F47" w:rsidP="00CA0F47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Directors: Prof</w:t>
      </w:r>
      <w:r w:rsidRPr="005F5047">
        <w:rPr>
          <w:rFonts w:ascii="Georgia" w:hAnsi="Georgia"/>
          <w:szCs w:val="24"/>
        </w:rPr>
        <w:t>. Stephan</w:t>
      </w:r>
      <w:r>
        <w:rPr>
          <w:rFonts w:ascii="Georgia" w:hAnsi="Georgia"/>
          <w:szCs w:val="24"/>
        </w:rPr>
        <w:t xml:space="preserve">ie Larson; </w:t>
      </w:r>
      <w:r w:rsidRPr="005F5047">
        <w:rPr>
          <w:rFonts w:ascii="Georgia" w:hAnsi="Georgia"/>
          <w:szCs w:val="24"/>
        </w:rPr>
        <w:t>Dr. Kevin Daly (Bucknell University)</w:t>
      </w:r>
      <w:r>
        <w:rPr>
          <w:rFonts w:ascii="Georgia" w:hAnsi="Georgia"/>
          <w:szCs w:val="24"/>
        </w:rPr>
        <w:tab/>
      </w:r>
    </w:p>
    <w:p w14:paraId="0A8612C9" w14:textId="77777777" w:rsidR="00CA0F47" w:rsidRDefault="00CA0F47" w:rsidP="00CA0F47">
      <w:pPr>
        <w:pStyle w:val="NoSpacing"/>
        <w:rPr>
          <w:rFonts w:ascii="Georgia" w:hAnsi="Georgia"/>
          <w:szCs w:val="24"/>
        </w:rPr>
      </w:pPr>
    </w:p>
    <w:p w14:paraId="548B55D3" w14:textId="77777777" w:rsidR="00CA0F47" w:rsidRDefault="00CA0F47" w:rsidP="00CA0F47">
      <w:pPr>
        <w:pStyle w:val="NoSpacing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 xml:space="preserve">The Megiddo Expedition: Tel Megiddo, Israel (2010) </w:t>
      </w:r>
      <w:r w:rsidRPr="0032484B">
        <w:rPr>
          <w:rFonts w:ascii="Georgia" w:hAnsi="Georgia"/>
          <w:i/>
          <w:szCs w:val="24"/>
        </w:rPr>
        <w:t>Team Member</w:t>
      </w:r>
    </w:p>
    <w:p w14:paraId="00687153" w14:textId="77777777" w:rsidR="00CA0F47" w:rsidRPr="00346999" w:rsidRDefault="00CA0F47" w:rsidP="00CA0F47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Directors: Israel Finkelstein (Tel Aviv); Matthew J. Adams (Albright Institute)</w:t>
      </w:r>
    </w:p>
    <w:p w14:paraId="14CF2F27" w14:textId="3F7441B8" w:rsidR="00CA0F47" w:rsidRDefault="00B60A0F" w:rsidP="00896A84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szCs w:val="24"/>
        </w:rPr>
        <w:pict w14:anchorId="39AD110F">
          <v:rect id="_x0000_i1032" style="width:451.35pt;height:4pt" o:hralign="center" o:hrstd="t" o:hrnoshade="t" o:hr="t" fillcolor="#31849b [2408]" stroked="f"/>
        </w:pict>
      </w:r>
    </w:p>
    <w:p w14:paraId="16C6B2F7" w14:textId="77777777" w:rsidR="00183FFB" w:rsidRDefault="00183FFB" w:rsidP="00896A84">
      <w:pPr>
        <w:pStyle w:val="NoSpacing"/>
        <w:rPr>
          <w:rFonts w:ascii="Georgia" w:hAnsi="Georgia"/>
          <w:b/>
          <w:szCs w:val="24"/>
        </w:rPr>
      </w:pPr>
    </w:p>
    <w:p w14:paraId="028DAB77" w14:textId="10EAB24B" w:rsidR="0070039E" w:rsidRPr="00896A84" w:rsidRDefault="006563CA" w:rsidP="00896A8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Articles</w:t>
      </w:r>
    </w:p>
    <w:p w14:paraId="2BE970EB" w14:textId="77777777" w:rsidR="0070039E" w:rsidRDefault="0070039E" w:rsidP="005F7388">
      <w:pPr>
        <w:pStyle w:val="NoSpacing"/>
        <w:ind w:left="720" w:hanging="720"/>
        <w:rPr>
          <w:rFonts w:ascii="Georgia" w:hAnsi="Georgia"/>
          <w:szCs w:val="24"/>
        </w:rPr>
      </w:pPr>
    </w:p>
    <w:p w14:paraId="2CFD75A3" w14:textId="77EBDDF2" w:rsidR="00F065A8" w:rsidRPr="00C94EEF" w:rsidRDefault="002B25A5" w:rsidP="005F7388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2022. </w:t>
      </w:r>
      <w:r w:rsidR="0059134D">
        <w:rPr>
          <w:rFonts w:ascii="Georgia" w:hAnsi="Georgia"/>
          <w:szCs w:val="24"/>
        </w:rPr>
        <w:t>‘Developing a Graduate-Level Pedagogy Course</w:t>
      </w:r>
      <w:r>
        <w:rPr>
          <w:rFonts w:ascii="Georgia" w:hAnsi="Georgia"/>
          <w:szCs w:val="24"/>
        </w:rPr>
        <w:t>: A Test Case at Florida State University</w:t>
      </w:r>
      <w:r w:rsidR="0059134D">
        <w:rPr>
          <w:rFonts w:ascii="Georgia" w:hAnsi="Georgia"/>
          <w:szCs w:val="24"/>
        </w:rPr>
        <w:t xml:space="preserve">.’ </w:t>
      </w:r>
      <w:r w:rsidR="00C94EEF">
        <w:rPr>
          <w:rFonts w:ascii="Georgia" w:hAnsi="Georgia"/>
          <w:i/>
          <w:iCs/>
          <w:szCs w:val="24"/>
        </w:rPr>
        <w:t>The Classical World</w:t>
      </w:r>
      <w:r w:rsidR="00B45095">
        <w:rPr>
          <w:rFonts w:ascii="Georgia" w:hAnsi="Georgia"/>
          <w:szCs w:val="24"/>
        </w:rPr>
        <w:t xml:space="preserve">. </w:t>
      </w:r>
      <w:r w:rsidR="00DB452F">
        <w:rPr>
          <w:rFonts w:ascii="Georgia" w:hAnsi="Georgia"/>
          <w:szCs w:val="24"/>
        </w:rPr>
        <w:t>115 (4) 417-438.</w:t>
      </w:r>
    </w:p>
    <w:p w14:paraId="3D0CD831" w14:textId="77777777" w:rsidR="00F065A8" w:rsidRDefault="00F065A8" w:rsidP="005F7388">
      <w:pPr>
        <w:pStyle w:val="NoSpacing"/>
        <w:ind w:left="720" w:hanging="720"/>
        <w:rPr>
          <w:rFonts w:ascii="Georgia" w:hAnsi="Georgia"/>
          <w:szCs w:val="24"/>
        </w:rPr>
      </w:pPr>
    </w:p>
    <w:p w14:paraId="02D311B7" w14:textId="3441F0DB" w:rsidR="00D77F61" w:rsidRDefault="002B25A5" w:rsidP="005F7388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2022.</w:t>
      </w:r>
      <w:r w:rsidR="00D77F61">
        <w:rPr>
          <w:rFonts w:ascii="Georgia" w:hAnsi="Georgia"/>
          <w:szCs w:val="24"/>
        </w:rPr>
        <w:t xml:space="preserve"> ‘Pelopidas: Risking </w:t>
      </w:r>
      <w:r w:rsidR="00381E6B">
        <w:rPr>
          <w:rFonts w:ascii="Georgia" w:hAnsi="Georgia"/>
          <w:szCs w:val="24"/>
        </w:rPr>
        <w:t xml:space="preserve">Personal Security for Institutional Success.’ </w:t>
      </w:r>
      <w:r w:rsidR="00381E6B">
        <w:rPr>
          <w:rFonts w:ascii="Georgia" w:hAnsi="Georgia"/>
          <w:i/>
          <w:iCs/>
          <w:szCs w:val="24"/>
        </w:rPr>
        <w:t>SAGE Business Cases</w:t>
      </w:r>
      <w:r w:rsidR="00381E6B">
        <w:rPr>
          <w:rFonts w:ascii="Georgia" w:hAnsi="Georgia"/>
          <w:szCs w:val="24"/>
        </w:rPr>
        <w:t xml:space="preserve">. Ancient Leadership Series. </w:t>
      </w:r>
    </w:p>
    <w:p w14:paraId="07450DBC" w14:textId="7F2CA6DB" w:rsidR="00151597" w:rsidRDefault="00151597" w:rsidP="005F7388">
      <w:pPr>
        <w:pStyle w:val="NoSpacing"/>
        <w:ind w:left="720" w:hanging="720"/>
        <w:rPr>
          <w:rFonts w:ascii="Georgia" w:hAnsi="Georgia"/>
          <w:szCs w:val="24"/>
        </w:rPr>
      </w:pPr>
    </w:p>
    <w:p w14:paraId="6F0A1D49" w14:textId="480DEBB6" w:rsidR="00151597" w:rsidRPr="00593697" w:rsidRDefault="00B54CDC" w:rsidP="005F7388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2021. ‘</w:t>
      </w:r>
      <w:r w:rsidR="00593697">
        <w:rPr>
          <w:rFonts w:ascii="Georgia" w:hAnsi="Georgia"/>
          <w:szCs w:val="24"/>
        </w:rPr>
        <w:t xml:space="preserve">Virtual Office Hours Should be Here to Stay.’ </w:t>
      </w:r>
      <w:r w:rsidR="00593697">
        <w:rPr>
          <w:rFonts w:ascii="Georgia" w:hAnsi="Georgia"/>
          <w:i/>
          <w:iCs/>
          <w:szCs w:val="24"/>
        </w:rPr>
        <w:t>Inside Higher Ed</w:t>
      </w:r>
      <w:r w:rsidR="00450AD6">
        <w:rPr>
          <w:rFonts w:ascii="Georgia" w:hAnsi="Georgia"/>
          <w:szCs w:val="24"/>
        </w:rPr>
        <w:t xml:space="preserve">. </w:t>
      </w:r>
      <w:hyperlink r:id="rId7" w:history="1">
        <w:r w:rsidR="00450AD6" w:rsidRPr="000F4A78">
          <w:rPr>
            <w:rStyle w:val="Hyperlink"/>
            <w:rFonts w:ascii="Georgia" w:hAnsi="Georgia"/>
            <w:szCs w:val="24"/>
          </w:rPr>
          <w:t>https://www.insidehighered.com/advice/2021/06/02/why-faculty-should-hold-virtual-office-hours-even-after-return-person-classes</w:t>
        </w:r>
      </w:hyperlink>
      <w:r w:rsidR="00450AD6">
        <w:rPr>
          <w:rFonts w:ascii="Georgia" w:hAnsi="Georgia"/>
          <w:szCs w:val="24"/>
        </w:rPr>
        <w:t xml:space="preserve"> </w:t>
      </w:r>
    </w:p>
    <w:p w14:paraId="277EC65C" w14:textId="77777777" w:rsidR="00D77F61" w:rsidRDefault="00D77F61" w:rsidP="005F7388">
      <w:pPr>
        <w:pStyle w:val="NoSpacing"/>
        <w:ind w:left="720" w:hanging="720"/>
        <w:rPr>
          <w:rFonts w:ascii="Georgia" w:hAnsi="Georgia"/>
          <w:szCs w:val="24"/>
        </w:rPr>
      </w:pPr>
    </w:p>
    <w:p w14:paraId="3D6F43CC" w14:textId="765B4BFB" w:rsidR="006563CA" w:rsidRPr="005F7388" w:rsidRDefault="005F7388" w:rsidP="005F7388">
      <w:pPr>
        <w:pStyle w:val="NoSpacing"/>
        <w:ind w:left="720" w:hanging="720"/>
        <w:rPr>
          <w:rFonts w:ascii="Georgia" w:hAnsi="Georgia"/>
          <w:b/>
          <w:szCs w:val="24"/>
        </w:rPr>
      </w:pPr>
      <w:r>
        <w:rPr>
          <w:rFonts w:ascii="Georgia" w:hAnsi="Georgia"/>
          <w:szCs w:val="24"/>
        </w:rPr>
        <w:t>202</w:t>
      </w:r>
      <w:r w:rsidR="009468F3">
        <w:rPr>
          <w:rFonts w:ascii="Georgia" w:hAnsi="Georgia"/>
          <w:szCs w:val="24"/>
        </w:rPr>
        <w:t>1</w:t>
      </w:r>
      <w:r>
        <w:rPr>
          <w:rFonts w:ascii="Georgia" w:hAnsi="Georgia"/>
          <w:szCs w:val="24"/>
        </w:rPr>
        <w:t xml:space="preserve">. ‘Surviving to Thriving: Supporting Graduate Student Instructors During the Transition to Online Teaching. </w:t>
      </w:r>
      <w:r>
        <w:rPr>
          <w:rFonts w:ascii="Georgia" w:hAnsi="Georgia"/>
          <w:i/>
          <w:iCs/>
          <w:szCs w:val="24"/>
        </w:rPr>
        <w:t>Teaching Classical Languages</w:t>
      </w:r>
      <w:r>
        <w:rPr>
          <w:rFonts w:ascii="Georgia" w:hAnsi="Georgia"/>
          <w:szCs w:val="24"/>
        </w:rPr>
        <w:t>. Special Issue 11 (2)</w:t>
      </w:r>
      <w:r w:rsidR="00F265E9">
        <w:rPr>
          <w:rFonts w:ascii="Georgia" w:hAnsi="Georgia"/>
          <w:szCs w:val="24"/>
        </w:rPr>
        <w:t>.</w:t>
      </w:r>
      <w:r>
        <w:rPr>
          <w:rFonts w:ascii="Georgia" w:hAnsi="Georgia"/>
          <w:szCs w:val="24"/>
        </w:rPr>
        <w:t xml:space="preserve"> </w:t>
      </w:r>
    </w:p>
    <w:p w14:paraId="6E81D444" w14:textId="77777777" w:rsidR="005F7388" w:rsidRDefault="005F7388" w:rsidP="00BD0A39">
      <w:pPr>
        <w:pStyle w:val="NoSpacing"/>
        <w:rPr>
          <w:rFonts w:ascii="Georgia" w:hAnsi="Georgia"/>
          <w:b/>
          <w:szCs w:val="24"/>
        </w:rPr>
      </w:pPr>
    </w:p>
    <w:p w14:paraId="7088BB01" w14:textId="131BC439" w:rsidR="00AA4742" w:rsidRDefault="004A56FE" w:rsidP="00BD0A39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Book</w:t>
      </w:r>
      <w:r w:rsidR="004676DF">
        <w:rPr>
          <w:rFonts w:ascii="Georgia" w:hAnsi="Georgia"/>
          <w:b/>
          <w:szCs w:val="24"/>
        </w:rPr>
        <w:t xml:space="preserve"> Chapters</w:t>
      </w:r>
    </w:p>
    <w:p w14:paraId="55672685" w14:textId="77777777" w:rsidR="00504E6D" w:rsidRDefault="00504E6D" w:rsidP="00C01B35">
      <w:pPr>
        <w:pStyle w:val="NoSpacing"/>
        <w:rPr>
          <w:rFonts w:ascii="Georgia" w:hAnsi="Georgia"/>
          <w:bCs/>
          <w:szCs w:val="24"/>
        </w:rPr>
      </w:pPr>
    </w:p>
    <w:p w14:paraId="06032907" w14:textId="23C4F13B" w:rsidR="00896A84" w:rsidRPr="005A1A19" w:rsidRDefault="00644A92" w:rsidP="00855E2C">
      <w:pPr>
        <w:pStyle w:val="NoSpacing"/>
        <w:ind w:left="720" w:hanging="720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2021</w:t>
      </w:r>
      <w:r w:rsidR="00C94EEF">
        <w:rPr>
          <w:rFonts w:ascii="Georgia" w:hAnsi="Georgia"/>
          <w:bCs/>
          <w:szCs w:val="24"/>
        </w:rPr>
        <w:t xml:space="preserve">. </w:t>
      </w:r>
      <w:r w:rsidR="00A84484">
        <w:rPr>
          <w:rFonts w:ascii="Georgia" w:hAnsi="Georgia"/>
          <w:bCs/>
          <w:szCs w:val="24"/>
        </w:rPr>
        <w:t>‘</w:t>
      </w:r>
      <w:r w:rsidR="00A84484" w:rsidRPr="00A84484">
        <w:rPr>
          <w:rFonts w:ascii="Georgia" w:hAnsi="Georgia"/>
          <w:bCs/>
          <w:szCs w:val="24"/>
        </w:rPr>
        <w:t>No Going Back: Applying the Lessons of the Pandemic into Our Future Pedagogy</w:t>
      </w:r>
      <w:r w:rsidR="00A84484">
        <w:rPr>
          <w:rFonts w:ascii="Georgia" w:hAnsi="Georgia"/>
          <w:bCs/>
          <w:szCs w:val="24"/>
        </w:rPr>
        <w:t xml:space="preserve">.’ </w:t>
      </w:r>
      <w:r w:rsidR="006D56E8">
        <w:rPr>
          <w:rFonts w:ascii="Georgia" w:hAnsi="Georgia"/>
          <w:bCs/>
          <w:szCs w:val="24"/>
        </w:rPr>
        <w:t xml:space="preserve">In W. Polleichtner (ed.). </w:t>
      </w:r>
      <w:r w:rsidR="00A84484">
        <w:rPr>
          <w:rFonts w:ascii="Georgia" w:hAnsi="Georgia"/>
          <w:bCs/>
          <w:i/>
          <w:iCs/>
          <w:szCs w:val="24"/>
        </w:rPr>
        <w:t xml:space="preserve">Teaching Classics in Pandemic Times. </w:t>
      </w:r>
      <w:proofErr w:type="spellStart"/>
      <w:r w:rsidR="005A1A19" w:rsidRPr="005A1A19">
        <w:rPr>
          <w:rFonts w:ascii="Georgia" w:hAnsi="Georgia"/>
          <w:bCs/>
          <w:szCs w:val="24"/>
        </w:rPr>
        <w:t>Kartoffeldruck</w:t>
      </w:r>
      <w:proofErr w:type="spellEnd"/>
      <w:r w:rsidR="005A1A19" w:rsidRPr="005A1A19">
        <w:rPr>
          <w:rFonts w:ascii="Georgia" w:hAnsi="Georgia"/>
          <w:bCs/>
          <w:szCs w:val="24"/>
        </w:rPr>
        <w:t>-Verlag</w:t>
      </w:r>
      <w:r w:rsidR="005A1A19">
        <w:rPr>
          <w:rFonts w:ascii="Georgia" w:hAnsi="Georgia"/>
          <w:bCs/>
          <w:szCs w:val="24"/>
        </w:rPr>
        <w:t xml:space="preserve">. </w:t>
      </w:r>
    </w:p>
    <w:p w14:paraId="15D6ACDB" w14:textId="77777777" w:rsidR="00D56200" w:rsidRDefault="00D56200" w:rsidP="005F0769">
      <w:pPr>
        <w:pStyle w:val="NoSpacing"/>
        <w:rPr>
          <w:rFonts w:ascii="Georgia" w:hAnsi="Georgia"/>
          <w:szCs w:val="24"/>
        </w:rPr>
      </w:pPr>
    </w:p>
    <w:p w14:paraId="67B20EF8" w14:textId="092058CE" w:rsidR="00D56200" w:rsidRDefault="00D56200" w:rsidP="00CA3AE4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2016. ‘Greek Cavalry.’ in J.C.N. Coulston (ed.), </w:t>
      </w:r>
      <w:r>
        <w:rPr>
          <w:rFonts w:ascii="Georgia" w:hAnsi="Georgia"/>
          <w:i/>
          <w:szCs w:val="24"/>
        </w:rPr>
        <w:t>Cavalry in the Roman World</w:t>
      </w:r>
      <w:r w:rsidR="00044256">
        <w:rPr>
          <w:rFonts w:ascii="Georgia" w:hAnsi="Georgia"/>
          <w:i/>
          <w:szCs w:val="24"/>
        </w:rPr>
        <w:t xml:space="preserve">: Proceedings of the </w:t>
      </w:r>
      <w:proofErr w:type="spellStart"/>
      <w:r w:rsidR="00044256">
        <w:rPr>
          <w:rFonts w:ascii="Georgia" w:hAnsi="Georgia"/>
          <w:i/>
          <w:szCs w:val="24"/>
        </w:rPr>
        <w:t>XIXth</w:t>
      </w:r>
      <w:proofErr w:type="spellEnd"/>
      <w:r w:rsidR="00044256">
        <w:rPr>
          <w:rFonts w:ascii="Georgia" w:hAnsi="Georgia"/>
          <w:i/>
          <w:szCs w:val="24"/>
        </w:rPr>
        <w:t xml:space="preserve"> ROMEC Conference held at the University of St Andrews</w:t>
      </w:r>
      <w:r>
        <w:rPr>
          <w:rFonts w:ascii="Georgia" w:hAnsi="Georgia"/>
          <w:szCs w:val="24"/>
        </w:rPr>
        <w:t xml:space="preserve">. </w:t>
      </w:r>
    </w:p>
    <w:p w14:paraId="3F27A072" w14:textId="77777777" w:rsidR="00D01606" w:rsidRDefault="00D01606" w:rsidP="00CA3AE4">
      <w:pPr>
        <w:pStyle w:val="NoSpacing"/>
        <w:ind w:left="720" w:hanging="720"/>
        <w:rPr>
          <w:rFonts w:ascii="Georgia" w:hAnsi="Georgia"/>
          <w:b/>
          <w:szCs w:val="24"/>
        </w:rPr>
      </w:pPr>
    </w:p>
    <w:p w14:paraId="3D3AF19B" w14:textId="0F760EEF" w:rsidR="006563CA" w:rsidRPr="006563CA" w:rsidRDefault="006563CA" w:rsidP="00CA3AE4">
      <w:pPr>
        <w:pStyle w:val="NoSpacing"/>
        <w:ind w:left="720" w:hanging="72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Book Reviews</w:t>
      </w:r>
    </w:p>
    <w:p w14:paraId="19538E7E" w14:textId="77777777" w:rsidR="00CA3AE4" w:rsidRDefault="00CA3AE4" w:rsidP="00BD0A39">
      <w:pPr>
        <w:pStyle w:val="NoSpacing"/>
        <w:rPr>
          <w:rFonts w:ascii="Georgia" w:hAnsi="Georgia"/>
          <w:szCs w:val="24"/>
        </w:rPr>
      </w:pPr>
    </w:p>
    <w:p w14:paraId="358E40AE" w14:textId="77777777" w:rsidR="00CA3AE4" w:rsidRDefault="00CA3AE4" w:rsidP="00CA3AE4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Review. 2015. Ernst Badian. </w:t>
      </w:r>
      <w:r>
        <w:rPr>
          <w:rFonts w:ascii="Georgia" w:hAnsi="Georgia"/>
          <w:i/>
          <w:szCs w:val="24"/>
        </w:rPr>
        <w:t xml:space="preserve">Collected Papers on Alexander the Great. </w:t>
      </w:r>
      <w:r>
        <w:rPr>
          <w:rFonts w:ascii="Georgia" w:hAnsi="Georgia"/>
          <w:szCs w:val="24"/>
        </w:rPr>
        <w:t xml:space="preserve">Review by Michael Furman. </w:t>
      </w:r>
      <w:r>
        <w:rPr>
          <w:rFonts w:ascii="Georgia" w:hAnsi="Georgia"/>
          <w:i/>
          <w:szCs w:val="24"/>
        </w:rPr>
        <w:t>The Classical Review</w:t>
      </w:r>
      <w:r>
        <w:rPr>
          <w:rFonts w:ascii="Georgia" w:hAnsi="Georgia"/>
          <w:szCs w:val="24"/>
        </w:rPr>
        <w:t xml:space="preserve">. New Series. 65 (1) 181-183. </w:t>
      </w:r>
    </w:p>
    <w:p w14:paraId="2D5422F0" w14:textId="77777777" w:rsidR="00CA3AE4" w:rsidRDefault="00CA3AE4" w:rsidP="00CA3AE4">
      <w:pPr>
        <w:pStyle w:val="NoSpacing"/>
        <w:ind w:left="720" w:hanging="720"/>
        <w:rPr>
          <w:rFonts w:ascii="Georgia" w:hAnsi="Georgia"/>
          <w:szCs w:val="24"/>
        </w:rPr>
      </w:pPr>
    </w:p>
    <w:p w14:paraId="7C7CF97A" w14:textId="034A2675" w:rsidR="00CA3AE4" w:rsidRPr="00630B81" w:rsidRDefault="00CA3AE4" w:rsidP="00630B81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Review. 2013. Joseph Roisman. </w:t>
      </w:r>
      <w:r>
        <w:rPr>
          <w:rFonts w:ascii="Georgia" w:hAnsi="Georgia"/>
          <w:i/>
          <w:szCs w:val="24"/>
        </w:rPr>
        <w:t>Alexander’s Veterans and the Early Wars of the Successors.</w:t>
      </w:r>
      <w:r>
        <w:rPr>
          <w:rFonts w:ascii="Georgia" w:hAnsi="Georgia"/>
          <w:szCs w:val="24"/>
        </w:rPr>
        <w:t xml:space="preserve"> Review by Michael Furman. </w:t>
      </w:r>
      <w:r>
        <w:rPr>
          <w:rFonts w:ascii="Georgia" w:hAnsi="Georgia"/>
          <w:i/>
          <w:szCs w:val="24"/>
        </w:rPr>
        <w:t>The Classical Review</w:t>
      </w:r>
      <w:r>
        <w:rPr>
          <w:rFonts w:ascii="Georgia" w:hAnsi="Georgia"/>
          <w:szCs w:val="24"/>
        </w:rPr>
        <w:t>. New Series. 63 (2) 514-516.</w:t>
      </w:r>
    </w:p>
    <w:p w14:paraId="12AD0BAA" w14:textId="77777777" w:rsidR="004235D3" w:rsidRDefault="004235D3" w:rsidP="00603804">
      <w:pPr>
        <w:pStyle w:val="NoSpacing"/>
        <w:rPr>
          <w:rFonts w:ascii="Georgia" w:hAnsi="Georgia"/>
          <w:szCs w:val="24"/>
        </w:rPr>
      </w:pPr>
    </w:p>
    <w:p w14:paraId="13A54410" w14:textId="77777777" w:rsidR="00323196" w:rsidRPr="00CA3AE4" w:rsidRDefault="00B60A0F" w:rsidP="00CA3AE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7CB935B1">
          <v:rect id="_x0000_i1033" style="width:451.35pt;height:4pt" o:hralign="center" o:hrstd="t" o:hrnoshade="t" o:hr="t" fillcolor="#31849b [2408]" stroked="f"/>
        </w:pict>
      </w:r>
    </w:p>
    <w:p w14:paraId="4630E258" w14:textId="77777777" w:rsidR="00332A7C" w:rsidRDefault="00332A7C" w:rsidP="00603804">
      <w:pPr>
        <w:pStyle w:val="NoSpacing"/>
        <w:rPr>
          <w:rFonts w:ascii="Georgia" w:hAnsi="Georgia"/>
          <w:b/>
          <w:szCs w:val="24"/>
        </w:rPr>
      </w:pPr>
    </w:p>
    <w:p w14:paraId="715C0359" w14:textId="77777777" w:rsidR="00B22E98" w:rsidRDefault="00B22E98" w:rsidP="00603804">
      <w:pPr>
        <w:pStyle w:val="NoSpacing"/>
        <w:rPr>
          <w:rFonts w:ascii="Georgia" w:hAnsi="Georgia"/>
          <w:b/>
          <w:szCs w:val="24"/>
        </w:rPr>
      </w:pPr>
    </w:p>
    <w:p w14:paraId="081CFBD5" w14:textId="77777777" w:rsidR="00B22E98" w:rsidRDefault="00B22E98" w:rsidP="00603804">
      <w:pPr>
        <w:pStyle w:val="NoSpacing"/>
        <w:rPr>
          <w:rFonts w:ascii="Georgia" w:hAnsi="Georgia"/>
          <w:b/>
          <w:szCs w:val="24"/>
        </w:rPr>
      </w:pPr>
    </w:p>
    <w:p w14:paraId="225D2271" w14:textId="77777777" w:rsidR="00B22E98" w:rsidRDefault="00B22E98" w:rsidP="00603804">
      <w:pPr>
        <w:pStyle w:val="NoSpacing"/>
        <w:rPr>
          <w:rFonts w:ascii="Georgia" w:hAnsi="Georgia"/>
          <w:b/>
          <w:szCs w:val="24"/>
        </w:rPr>
      </w:pPr>
    </w:p>
    <w:p w14:paraId="5C681D36" w14:textId="5AF5CA42" w:rsidR="008420CD" w:rsidRDefault="00AB217C" w:rsidP="00603804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lastRenderedPageBreak/>
        <w:t>Service</w:t>
      </w:r>
    </w:p>
    <w:p w14:paraId="21359941" w14:textId="77777777" w:rsidR="008420CD" w:rsidRDefault="008420CD" w:rsidP="00603804">
      <w:pPr>
        <w:pStyle w:val="NoSpacing"/>
        <w:rPr>
          <w:rFonts w:ascii="Georgia" w:hAnsi="Georgia"/>
          <w:b/>
          <w:szCs w:val="24"/>
        </w:rPr>
      </w:pPr>
    </w:p>
    <w:p w14:paraId="39087907" w14:textId="61509BE0" w:rsidR="00DE3CF8" w:rsidRDefault="00DE3CF8" w:rsidP="00C23170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Faculty Search Committee</w:t>
      </w:r>
      <w:r w:rsidR="00C01B35">
        <w:rPr>
          <w:rFonts w:ascii="Georgia" w:hAnsi="Georgia"/>
          <w:szCs w:val="24"/>
        </w:rPr>
        <w:t xml:space="preserve"> Chair</w:t>
      </w:r>
      <w:r w:rsidR="00282142">
        <w:rPr>
          <w:rFonts w:ascii="Georgia" w:hAnsi="Georgia"/>
          <w:szCs w:val="24"/>
        </w:rPr>
        <w:t xml:space="preserve"> (2023</w:t>
      </w:r>
      <w:r w:rsidR="00C01B35">
        <w:rPr>
          <w:rFonts w:ascii="Georgia" w:hAnsi="Georgia"/>
          <w:szCs w:val="24"/>
        </w:rPr>
        <w:t>-</w:t>
      </w:r>
      <w:r w:rsidR="002747F3">
        <w:rPr>
          <w:rFonts w:ascii="Georgia" w:hAnsi="Georgia"/>
          <w:szCs w:val="24"/>
        </w:rPr>
        <w:t>Present</w:t>
      </w:r>
      <w:r w:rsidR="00282142">
        <w:rPr>
          <w:rFonts w:ascii="Georgia" w:hAnsi="Georgia"/>
          <w:szCs w:val="24"/>
        </w:rPr>
        <w:t>, Honors Program, Florida State University)</w:t>
      </w:r>
    </w:p>
    <w:p w14:paraId="1D46AF49" w14:textId="7712340E" w:rsidR="00C01B35" w:rsidRDefault="00C01B35" w:rsidP="00C23170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Liberal Studies Policy Committee (2023-Present</w:t>
      </w:r>
      <w:r w:rsidR="00B22E98">
        <w:rPr>
          <w:rFonts w:ascii="Georgia" w:hAnsi="Georgia"/>
          <w:szCs w:val="24"/>
        </w:rPr>
        <w:t>, Florida State University</w:t>
      </w:r>
      <w:r w:rsidR="00EC5CB6">
        <w:rPr>
          <w:rFonts w:ascii="Georgia" w:hAnsi="Georgia"/>
          <w:szCs w:val="24"/>
        </w:rPr>
        <w:t>)</w:t>
      </w:r>
    </w:p>
    <w:p w14:paraId="2D692865" w14:textId="0A3819C8" w:rsidR="002747F3" w:rsidRDefault="003D029E" w:rsidP="00C23170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Committee on College and Univer</w:t>
      </w:r>
      <w:r w:rsidR="00884A90">
        <w:rPr>
          <w:rFonts w:ascii="Georgia" w:hAnsi="Georgia"/>
          <w:szCs w:val="24"/>
        </w:rPr>
        <w:t>sity Education (2024-Present, Society for Classical Studies)</w:t>
      </w:r>
    </w:p>
    <w:p w14:paraId="39375BD8" w14:textId="77777777" w:rsidR="002747F3" w:rsidRDefault="002747F3" w:rsidP="00C23170">
      <w:pPr>
        <w:pStyle w:val="NoSpacing"/>
        <w:ind w:left="720" w:hanging="720"/>
        <w:rPr>
          <w:rFonts w:ascii="Georgia" w:hAnsi="Georgia"/>
          <w:szCs w:val="24"/>
        </w:rPr>
      </w:pPr>
    </w:p>
    <w:p w14:paraId="20451706" w14:textId="5F436F0F" w:rsidR="00BE2252" w:rsidRDefault="00BE2252" w:rsidP="00C23170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TA Supervisor (2018-</w:t>
      </w:r>
      <w:r w:rsidR="00C63F84">
        <w:rPr>
          <w:rFonts w:ascii="Georgia" w:hAnsi="Georgia"/>
          <w:szCs w:val="24"/>
        </w:rPr>
        <w:t>2022</w:t>
      </w:r>
      <w:r>
        <w:rPr>
          <w:rFonts w:ascii="Georgia" w:hAnsi="Georgia"/>
          <w:szCs w:val="24"/>
        </w:rPr>
        <w:t xml:space="preserve">, </w:t>
      </w:r>
      <w:r w:rsidR="00857040">
        <w:rPr>
          <w:rFonts w:ascii="Georgia" w:hAnsi="Georgia"/>
          <w:szCs w:val="24"/>
        </w:rPr>
        <w:t xml:space="preserve">Department of Classics, </w:t>
      </w:r>
      <w:r>
        <w:rPr>
          <w:rFonts w:ascii="Georgia" w:hAnsi="Georgia"/>
          <w:szCs w:val="24"/>
        </w:rPr>
        <w:t>Florida State University)</w:t>
      </w:r>
    </w:p>
    <w:p w14:paraId="4ED12EF2" w14:textId="67786C0D" w:rsidR="005F7388" w:rsidRDefault="005F7388" w:rsidP="00C23170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</w:t>
      </w:r>
      <w:r w:rsidR="00AB217C">
        <w:rPr>
          <w:rFonts w:ascii="Georgia" w:hAnsi="Georgia"/>
          <w:szCs w:val="24"/>
        </w:rPr>
        <w:t>EI</w:t>
      </w:r>
      <w:r>
        <w:rPr>
          <w:rFonts w:ascii="Georgia" w:hAnsi="Georgia"/>
          <w:szCs w:val="24"/>
        </w:rPr>
        <w:t xml:space="preserve"> Committee (Chair, 2020-</w:t>
      </w:r>
      <w:r w:rsidR="00A82C78">
        <w:rPr>
          <w:rFonts w:ascii="Georgia" w:hAnsi="Georgia"/>
          <w:szCs w:val="24"/>
        </w:rPr>
        <w:t>21</w:t>
      </w:r>
      <w:r w:rsidR="00733273">
        <w:rPr>
          <w:rFonts w:ascii="Georgia" w:hAnsi="Georgia"/>
          <w:szCs w:val="24"/>
        </w:rPr>
        <w:t>,</w:t>
      </w:r>
      <w:r w:rsidR="00857040">
        <w:rPr>
          <w:rFonts w:ascii="Georgia" w:hAnsi="Georgia"/>
          <w:szCs w:val="24"/>
        </w:rPr>
        <w:t xml:space="preserve"> Department of Classics,</w:t>
      </w:r>
      <w:r w:rsidR="00733273">
        <w:rPr>
          <w:rFonts w:ascii="Georgia" w:hAnsi="Georgia"/>
          <w:szCs w:val="24"/>
        </w:rPr>
        <w:t xml:space="preserve"> Florida State University</w:t>
      </w:r>
      <w:r>
        <w:rPr>
          <w:rFonts w:ascii="Georgia" w:hAnsi="Georgia"/>
          <w:szCs w:val="24"/>
        </w:rPr>
        <w:t>)</w:t>
      </w:r>
    </w:p>
    <w:p w14:paraId="159114CD" w14:textId="7ACD5F5F" w:rsidR="00BE2252" w:rsidRDefault="00BE2252" w:rsidP="00C23170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History Committee (2018-</w:t>
      </w:r>
      <w:r w:rsidR="00C63F84">
        <w:rPr>
          <w:rFonts w:ascii="Georgia" w:hAnsi="Georgia"/>
          <w:szCs w:val="24"/>
        </w:rPr>
        <w:t>2022</w:t>
      </w:r>
      <w:r>
        <w:rPr>
          <w:rFonts w:ascii="Georgia" w:hAnsi="Georgia"/>
          <w:szCs w:val="24"/>
        </w:rPr>
        <w:t xml:space="preserve">, </w:t>
      </w:r>
      <w:r w:rsidR="00857040">
        <w:rPr>
          <w:rFonts w:ascii="Georgia" w:hAnsi="Georgia"/>
          <w:szCs w:val="24"/>
        </w:rPr>
        <w:t xml:space="preserve">Department of Classics, </w:t>
      </w:r>
      <w:r>
        <w:rPr>
          <w:rFonts w:ascii="Georgia" w:hAnsi="Georgia"/>
          <w:szCs w:val="24"/>
        </w:rPr>
        <w:t>Florida State University)</w:t>
      </w:r>
    </w:p>
    <w:p w14:paraId="79D7CB38" w14:textId="6E803A8F" w:rsidR="00BE2252" w:rsidRDefault="00BE2252" w:rsidP="00C23170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Curriculum Committee (2019-</w:t>
      </w:r>
      <w:r w:rsidR="005F7388">
        <w:rPr>
          <w:rFonts w:ascii="Georgia" w:hAnsi="Georgia"/>
          <w:szCs w:val="24"/>
        </w:rPr>
        <w:t>2020</w:t>
      </w:r>
      <w:r>
        <w:rPr>
          <w:rFonts w:ascii="Georgia" w:hAnsi="Georgia"/>
          <w:szCs w:val="24"/>
        </w:rPr>
        <w:t xml:space="preserve">, </w:t>
      </w:r>
      <w:r w:rsidR="00857040">
        <w:rPr>
          <w:rFonts w:ascii="Georgia" w:hAnsi="Georgia"/>
          <w:szCs w:val="24"/>
        </w:rPr>
        <w:t xml:space="preserve">Department of Classics, </w:t>
      </w:r>
      <w:r>
        <w:rPr>
          <w:rFonts w:ascii="Georgia" w:hAnsi="Georgia"/>
          <w:szCs w:val="24"/>
        </w:rPr>
        <w:t>Florida State University)</w:t>
      </w:r>
    </w:p>
    <w:p w14:paraId="669C1FDF" w14:textId="77777777" w:rsidR="00BE2252" w:rsidRDefault="00BE2252" w:rsidP="00C23170">
      <w:pPr>
        <w:pStyle w:val="NoSpacing"/>
        <w:ind w:left="720" w:hanging="720"/>
        <w:rPr>
          <w:rFonts w:ascii="Georgia" w:hAnsi="Georgia"/>
          <w:szCs w:val="24"/>
        </w:rPr>
      </w:pPr>
    </w:p>
    <w:p w14:paraId="3DE0B31E" w14:textId="77777777" w:rsidR="00376953" w:rsidRDefault="00B60A0F" w:rsidP="00F01EA5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684DC81A">
          <v:rect id="_x0000_i1034" style="width:451.35pt;height:4pt" o:hralign="center" o:hrstd="t" o:hrnoshade="t" o:hr="t" fillcolor="#31849b [2408]" stroked="f"/>
        </w:pict>
      </w:r>
    </w:p>
    <w:p w14:paraId="09AF4C1F" w14:textId="77777777" w:rsidR="007B7C7A" w:rsidRDefault="00BE2252" w:rsidP="006C766E">
      <w:pPr>
        <w:pStyle w:val="NoSpacing"/>
        <w:ind w:left="720" w:hanging="72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Invited Papers and Lectures</w:t>
      </w:r>
    </w:p>
    <w:p w14:paraId="2507F364" w14:textId="77777777" w:rsidR="00BE2252" w:rsidRDefault="00BE2252" w:rsidP="006C766E">
      <w:pPr>
        <w:pStyle w:val="NoSpacing"/>
        <w:ind w:left="720" w:hanging="720"/>
        <w:rPr>
          <w:rFonts w:ascii="Georgia" w:hAnsi="Georgia"/>
          <w:b/>
          <w:szCs w:val="24"/>
        </w:rPr>
      </w:pPr>
    </w:p>
    <w:p w14:paraId="23678FC5" w14:textId="4CC1D938" w:rsidR="007F05D3" w:rsidRDefault="00CE0C72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5.25.2021. ‘Keynote Address: </w:t>
      </w:r>
      <w:bookmarkStart w:id="0" w:name="_Hlk77882726"/>
      <w:r>
        <w:rPr>
          <w:rFonts w:ascii="Georgia" w:hAnsi="Georgia"/>
          <w:szCs w:val="24"/>
        </w:rPr>
        <w:t>No Going Back</w:t>
      </w:r>
      <w:r w:rsidR="00BC21A6">
        <w:rPr>
          <w:rFonts w:ascii="Georgia" w:hAnsi="Georgia"/>
          <w:szCs w:val="24"/>
        </w:rPr>
        <w:t>: Applying the Lessons of the Pandemic into Our Future Pedago</w:t>
      </w:r>
      <w:r w:rsidR="00AF65E1">
        <w:rPr>
          <w:rFonts w:ascii="Georgia" w:hAnsi="Georgia"/>
          <w:szCs w:val="24"/>
        </w:rPr>
        <w:t>gy</w:t>
      </w:r>
      <w:bookmarkEnd w:id="0"/>
      <w:r w:rsidR="00BC21A6">
        <w:rPr>
          <w:rFonts w:ascii="Georgia" w:hAnsi="Georgia"/>
          <w:szCs w:val="24"/>
        </w:rPr>
        <w:t>.’</w:t>
      </w:r>
      <w:r w:rsidR="00AF65E1">
        <w:rPr>
          <w:rFonts w:ascii="Georgia" w:hAnsi="Georgia"/>
          <w:szCs w:val="24"/>
        </w:rPr>
        <w:t xml:space="preserve"> </w:t>
      </w:r>
      <w:r w:rsidR="0013154E">
        <w:rPr>
          <w:rFonts w:ascii="Georgia" w:hAnsi="Georgia"/>
          <w:szCs w:val="24"/>
        </w:rPr>
        <w:t xml:space="preserve">Teaching Classics in Pandemic Times. </w:t>
      </w:r>
      <w:r w:rsidR="00563F8B" w:rsidRPr="00563F8B">
        <w:rPr>
          <w:rFonts w:ascii="Georgia" w:hAnsi="Georgia"/>
          <w:szCs w:val="24"/>
        </w:rPr>
        <w:t>Eberhard-Karls-Universität Tübingen</w:t>
      </w:r>
      <w:r w:rsidR="00926F95">
        <w:rPr>
          <w:rFonts w:ascii="Georgia" w:hAnsi="Georgia"/>
          <w:szCs w:val="24"/>
        </w:rPr>
        <w:t>.</w:t>
      </w:r>
    </w:p>
    <w:p w14:paraId="43B72072" w14:textId="63648CDB" w:rsidR="00926F95" w:rsidRDefault="00926F95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237C866D" w14:textId="1A969D8B" w:rsidR="00926F95" w:rsidRDefault="009749FE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3.3.2021. ‘</w:t>
      </w:r>
      <w:r w:rsidR="005B540E">
        <w:rPr>
          <w:rFonts w:ascii="Georgia" w:hAnsi="Georgia"/>
          <w:szCs w:val="24"/>
        </w:rPr>
        <w:t xml:space="preserve">Thebes, Jason, and the Northern Euboean Gulf: Recentering Boeotian History.’ Australian National University Seminar Series. </w:t>
      </w:r>
    </w:p>
    <w:p w14:paraId="352F94F2" w14:textId="77777777" w:rsidR="007F05D3" w:rsidRDefault="007F05D3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5F8CB3DD" w14:textId="6199DDAA" w:rsidR="00C63F84" w:rsidRPr="00D67C2A" w:rsidRDefault="00BE2252" w:rsidP="00D67C2A">
      <w:pPr>
        <w:pStyle w:val="NoSpacing"/>
        <w:ind w:left="720" w:hanging="720"/>
        <w:rPr>
          <w:rFonts w:ascii="Georgia" w:hAnsi="Georgia"/>
          <w:szCs w:val="24"/>
        </w:rPr>
      </w:pPr>
      <w:r w:rsidRPr="00BE2252">
        <w:rPr>
          <w:rFonts w:ascii="Georgia" w:hAnsi="Georgia"/>
          <w:szCs w:val="24"/>
        </w:rPr>
        <w:t>8.21.2019. ‘Plenary Lecture: Finding Yourself in the Classroom.’ Program for Instructional Excellence Fall Conference. Florida State University.</w:t>
      </w:r>
    </w:p>
    <w:p w14:paraId="439E18FB" w14:textId="77777777" w:rsidR="00C63F84" w:rsidRDefault="00C63F84" w:rsidP="006C766E">
      <w:pPr>
        <w:pStyle w:val="NoSpacing"/>
        <w:ind w:left="720" w:hanging="720"/>
        <w:rPr>
          <w:rFonts w:ascii="Georgia" w:hAnsi="Georgia"/>
          <w:b/>
          <w:szCs w:val="24"/>
        </w:rPr>
      </w:pPr>
    </w:p>
    <w:p w14:paraId="1EF207A5" w14:textId="33DD15E7" w:rsidR="00BE2252" w:rsidRPr="00BE2252" w:rsidRDefault="00BE2252" w:rsidP="006C766E">
      <w:pPr>
        <w:pStyle w:val="NoSpacing"/>
        <w:ind w:left="720" w:hanging="72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Papers at Conferences</w:t>
      </w:r>
    </w:p>
    <w:p w14:paraId="30B7FEEE" w14:textId="77777777" w:rsidR="00B524D3" w:rsidRDefault="00B524D3" w:rsidP="00E05C92">
      <w:pPr>
        <w:pStyle w:val="NoSpacing"/>
        <w:rPr>
          <w:rFonts w:ascii="Georgia" w:hAnsi="Georgia"/>
          <w:szCs w:val="24"/>
        </w:rPr>
      </w:pPr>
    </w:p>
    <w:p w14:paraId="3BBAB5BC" w14:textId="54C17E35" w:rsidR="00A74C20" w:rsidRPr="00353D44" w:rsidRDefault="00353D44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5.2023. ‘Spartan Slaves No Longer: Narratives of Boeotian Liberation in Plutarch.’ </w:t>
      </w:r>
      <w:r w:rsidR="00C66A10">
        <w:rPr>
          <w:rFonts w:ascii="Georgia" w:hAnsi="Georgia"/>
          <w:szCs w:val="24"/>
        </w:rPr>
        <w:t>Interdisciplinary Center for Hellenic Studies Annual Conference</w:t>
      </w:r>
      <w:r w:rsidR="00A104E6">
        <w:rPr>
          <w:rFonts w:ascii="Georgia" w:hAnsi="Georgia"/>
          <w:szCs w:val="24"/>
        </w:rPr>
        <w:t xml:space="preserve">. Tampa, FL. </w:t>
      </w:r>
    </w:p>
    <w:p w14:paraId="77703C01" w14:textId="77777777" w:rsidR="00353D44" w:rsidRDefault="00353D44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142F963D" w14:textId="07B2F511" w:rsidR="00BA1A38" w:rsidRDefault="0099057B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1.2022. ‘</w:t>
      </w:r>
      <w:r w:rsidRPr="0099057B">
        <w:rPr>
          <w:rFonts w:ascii="Georgia" w:hAnsi="Georgia"/>
          <w:szCs w:val="24"/>
        </w:rPr>
        <w:t>Not So Silent Voices: Facilitating Perspective Through Assessment Design</w:t>
      </w:r>
      <w:r>
        <w:rPr>
          <w:rFonts w:ascii="Georgia" w:hAnsi="Georgia"/>
          <w:szCs w:val="24"/>
        </w:rPr>
        <w:t xml:space="preserve">.’ Society for Classical Studies Annual Meeting. San Francisco, CA. </w:t>
      </w:r>
    </w:p>
    <w:p w14:paraId="13BD4F8A" w14:textId="77777777" w:rsidR="00BA1A38" w:rsidRDefault="00BA1A38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1DBBAC68" w14:textId="00A34C93" w:rsidR="005969A5" w:rsidRDefault="005969A5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1.4.2020. ‘Developing a Graduate-Level Pedagogy Course.’ Society for Classical Studies Annual Meeting. Washington D.C.</w:t>
      </w:r>
    </w:p>
    <w:p w14:paraId="43D1D13F" w14:textId="77777777" w:rsidR="00BE2252" w:rsidRDefault="00BE2252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635531F4" w14:textId="77777777" w:rsidR="00BE2252" w:rsidRDefault="00BE2252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Interviews</w:t>
      </w:r>
    </w:p>
    <w:p w14:paraId="566A5633" w14:textId="77777777" w:rsidR="00BE2252" w:rsidRDefault="00BE2252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48B7C475" w14:textId="0B8447AF" w:rsidR="00D67C2A" w:rsidRPr="00A659FA" w:rsidRDefault="00DD4847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12.2022</w:t>
      </w:r>
      <w:r w:rsidR="00D67C2A">
        <w:rPr>
          <w:rFonts w:ascii="Georgia" w:hAnsi="Georgia"/>
          <w:szCs w:val="24"/>
        </w:rPr>
        <w:t xml:space="preserve">. </w:t>
      </w:r>
      <w:r w:rsidR="00A659FA">
        <w:rPr>
          <w:rFonts w:ascii="Georgia" w:hAnsi="Georgia"/>
          <w:szCs w:val="24"/>
        </w:rPr>
        <w:t>‘</w:t>
      </w:r>
      <w:r w:rsidR="00DC05D5" w:rsidRPr="00DC05D5">
        <w:rPr>
          <w:rFonts w:ascii="Georgia" w:hAnsi="Georgia"/>
          <w:szCs w:val="24"/>
        </w:rPr>
        <w:t>Conversations: The Forgotten Polis of Ancient Greece, History &amp; Mythology of Thebes</w:t>
      </w:r>
      <w:r w:rsidR="00A659FA">
        <w:rPr>
          <w:rFonts w:ascii="Georgia" w:hAnsi="Georgia"/>
          <w:szCs w:val="24"/>
        </w:rPr>
        <w:t xml:space="preserve">’ </w:t>
      </w:r>
      <w:r w:rsidR="00A659FA">
        <w:rPr>
          <w:rFonts w:ascii="Georgia" w:hAnsi="Georgia"/>
          <w:i/>
          <w:iCs/>
          <w:szCs w:val="24"/>
        </w:rPr>
        <w:t>L</w:t>
      </w:r>
      <w:r w:rsidR="006E410C">
        <w:rPr>
          <w:rFonts w:ascii="Georgia" w:hAnsi="Georgia"/>
          <w:i/>
          <w:iCs/>
          <w:szCs w:val="24"/>
        </w:rPr>
        <w:t>et’s Talk About</w:t>
      </w:r>
      <w:r w:rsidR="00A659FA">
        <w:rPr>
          <w:rFonts w:ascii="Georgia" w:hAnsi="Georgia"/>
          <w:i/>
          <w:iCs/>
          <w:szCs w:val="24"/>
        </w:rPr>
        <w:t xml:space="preserve"> Myths, Baby! Podcast</w:t>
      </w:r>
      <w:r w:rsidR="00A659FA">
        <w:rPr>
          <w:rFonts w:ascii="Georgia" w:hAnsi="Georgia"/>
          <w:szCs w:val="24"/>
        </w:rPr>
        <w:t xml:space="preserve">. </w:t>
      </w:r>
      <w:hyperlink r:id="rId8" w:history="1">
        <w:r w:rsidR="00401B28" w:rsidRPr="009A2941">
          <w:rPr>
            <w:rStyle w:val="Hyperlink"/>
            <w:rFonts w:ascii="Georgia" w:hAnsi="Georgia"/>
            <w:szCs w:val="24"/>
          </w:rPr>
          <w:t>https://play.acast.com/s/43e3606d-4712-5533-95b6-106230fca93d/63692f00d727ca0012912361</w:t>
        </w:r>
      </w:hyperlink>
      <w:r w:rsidR="00401B28">
        <w:rPr>
          <w:rFonts w:ascii="Georgia" w:hAnsi="Georgia"/>
          <w:szCs w:val="24"/>
        </w:rPr>
        <w:t xml:space="preserve"> </w:t>
      </w:r>
    </w:p>
    <w:p w14:paraId="764DCF6A" w14:textId="77777777" w:rsidR="00D67C2A" w:rsidRDefault="00D67C2A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467CE031" w14:textId="4CF88D34" w:rsidR="001136EC" w:rsidRPr="00E83434" w:rsidRDefault="006518A3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10.2021</w:t>
      </w:r>
      <w:r w:rsidR="00B2783A">
        <w:rPr>
          <w:rFonts w:ascii="Georgia" w:hAnsi="Georgia"/>
          <w:szCs w:val="24"/>
        </w:rPr>
        <w:t xml:space="preserve">. </w:t>
      </w:r>
      <w:r w:rsidR="00E83434">
        <w:rPr>
          <w:rFonts w:ascii="Georgia" w:hAnsi="Georgia"/>
          <w:szCs w:val="24"/>
        </w:rPr>
        <w:t xml:space="preserve">‘Jason of </w:t>
      </w:r>
      <w:proofErr w:type="spellStart"/>
      <w:r w:rsidR="00E83434">
        <w:rPr>
          <w:rFonts w:ascii="Georgia" w:hAnsi="Georgia"/>
          <w:szCs w:val="24"/>
        </w:rPr>
        <w:t>Pherae</w:t>
      </w:r>
      <w:proofErr w:type="spellEnd"/>
      <w:r w:rsidR="00E83434">
        <w:rPr>
          <w:rFonts w:ascii="Georgia" w:hAnsi="Georgia"/>
          <w:szCs w:val="24"/>
        </w:rPr>
        <w:t xml:space="preserve">.’ </w:t>
      </w:r>
      <w:r w:rsidR="00E83434">
        <w:rPr>
          <w:rFonts w:ascii="Georgia" w:hAnsi="Georgia"/>
          <w:i/>
          <w:iCs/>
          <w:szCs w:val="24"/>
        </w:rPr>
        <w:t>Ancient History Hound Podcast.</w:t>
      </w:r>
      <w:r w:rsidR="00DF3673">
        <w:rPr>
          <w:rFonts w:ascii="Georgia" w:hAnsi="Georgia"/>
          <w:i/>
          <w:iCs/>
          <w:szCs w:val="24"/>
        </w:rPr>
        <w:t xml:space="preserve"> </w:t>
      </w:r>
      <w:hyperlink r:id="rId9" w:history="1">
        <w:r w:rsidR="00926DD5" w:rsidRPr="00581F4E">
          <w:rPr>
            <w:rStyle w:val="Hyperlink"/>
            <w:rFonts w:ascii="Georgia" w:hAnsi="Georgia"/>
            <w:i/>
            <w:iCs/>
            <w:szCs w:val="24"/>
          </w:rPr>
          <w:t>https://ancientblogger.libsyn.com/jason-of-pherae-with-guest-dr-michael-furman</w:t>
        </w:r>
      </w:hyperlink>
      <w:r w:rsidR="00926DD5">
        <w:rPr>
          <w:rFonts w:ascii="Georgia" w:hAnsi="Georgia"/>
          <w:i/>
          <w:iCs/>
          <w:szCs w:val="24"/>
        </w:rPr>
        <w:t xml:space="preserve"> </w:t>
      </w:r>
    </w:p>
    <w:p w14:paraId="6E9B71C7" w14:textId="77777777" w:rsidR="00E83434" w:rsidRDefault="00E83434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238C37F6" w14:textId="30945B3C" w:rsidR="00E05C92" w:rsidRPr="00E05C92" w:rsidRDefault="00156488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10.24.2019</w:t>
      </w:r>
      <w:r w:rsidR="00E05C92">
        <w:rPr>
          <w:rFonts w:ascii="Georgia" w:hAnsi="Georgia"/>
          <w:szCs w:val="24"/>
        </w:rPr>
        <w:t xml:space="preserve">. ‘Faculty Spotlight.’ Florida State University College of Arts and Sciences. </w:t>
      </w:r>
    </w:p>
    <w:p w14:paraId="554B9C67" w14:textId="77777777" w:rsidR="00E05C92" w:rsidRDefault="00E05C92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4879C655" w14:textId="77777777" w:rsidR="00B524D3" w:rsidRPr="00B524D3" w:rsidRDefault="00B524D3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8.26.2019. ‘Florida State University Trains Their Graduate Students to Teach.’ </w:t>
      </w:r>
      <w:r>
        <w:rPr>
          <w:rFonts w:ascii="Georgia" w:hAnsi="Georgia"/>
          <w:i/>
          <w:szCs w:val="24"/>
        </w:rPr>
        <w:t>Enrolment Growth University Podcast</w:t>
      </w:r>
      <w:r>
        <w:rPr>
          <w:rFonts w:ascii="Georgia" w:hAnsi="Georgia"/>
          <w:szCs w:val="24"/>
        </w:rPr>
        <w:t xml:space="preserve">. </w:t>
      </w:r>
    </w:p>
    <w:p w14:paraId="02BA82A0" w14:textId="77777777" w:rsidR="00B524D3" w:rsidRDefault="00B524D3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4831DC23" w14:textId="77777777" w:rsidR="00BE2252" w:rsidRPr="00B524D3" w:rsidRDefault="00B524D3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5.23.2019. ‘Why One Department Trains Its Graduate Students to Teach.’ </w:t>
      </w:r>
      <w:r>
        <w:rPr>
          <w:rFonts w:ascii="Georgia" w:hAnsi="Georgia"/>
          <w:i/>
          <w:szCs w:val="24"/>
        </w:rPr>
        <w:t>The Chronicle of Higher Education</w:t>
      </w:r>
      <w:r>
        <w:rPr>
          <w:rFonts w:ascii="Georgia" w:hAnsi="Georgia"/>
          <w:szCs w:val="24"/>
        </w:rPr>
        <w:t xml:space="preserve">. </w:t>
      </w:r>
    </w:p>
    <w:p w14:paraId="3BD70468" w14:textId="77777777" w:rsidR="006563CA" w:rsidRDefault="006563CA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42D0E485" w14:textId="77777777" w:rsidR="005969A5" w:rsidRPr="00BE2252" w:rsidRDefault="00BE2252" w:rsidP="006C766E">
      <w:pPr>
        <w:pStyle w:val="NoSpacing"/>
        <w:ind w:left="720" w:hanging="72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Other Papers, Lectures, and Presentations</w:t>
      </w:r>
    </w:p>
    <w:p w14:paraId="62DB9AE1" w14:textId="77777777" w:rsidR="005969A5" w:rsidRDefault="005969A5" w:rsidP="006C766E">
      <w:pPr>
        <w:pStyle w:val="NoSpacing"/>
        <w:ind w:left="720" w:hanging="720"/>
        <w:rPr>
          <w:rFonts w:ascii="Georgia" w:hAnsi="Georgia"/>
          <w:szCs w:val="24"/>
        </w:rPr>
      </w:pPr>
    </w:p>
    <w:p w14:paraId="23409C78" w14:textId="07B33CAA" w:rsidR="00E05C92" w:rsidRDefault="00E05C92" w:rsidP="006C766E">
      <w:pPr>
        <w:pStyle w:val="NoSpacing"/>
        <w:ind w:left="720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3.1.2019. ‘Northern Exposure: Reorienting Boeotian History.’ Faculty Research Seminar. Florida State University</w:t>
      </w:r>
    </w:p>
    <w:p w14:paraId="25FF5292" w14:textId="77777777" w:rsidR="00A348BC" w:rsidRPr="00A348BC" w:rsidRDefault="00A348BC" w:rsidP="00A348BC">
      <w:pPr>
        <w:pStyle w:val="NoSpacing"/>
        <w:rPr>
          <w:rFonts w:ascii="Georgia" w:hAnsi="Georgia"/>
          <w:szCs w:val="24"/>
        </w:rPr>
      </w:pPr>
    </w:p>
    <w:p w14:paraId="4F0F68DB" w14:textId="77777777" w:rsidR="005679D2" w:rsidRDefault="00B60A0F" w:rsidP="009B296B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pict w14:anchorId="77A59D27">
          <v:rect id="_x0000_i1035" style="width:451.35pt;height:4pt" o:hralign="center" o:hrstd="t" o:hrnoshade="t" o:hr="t" fillcolor="#31849b [2408]" stroked="f"/>
        </w:pict>
      </w:r>
    </w:p>
    <w:p w14:paraId="4C1E4B6D" w14:textId="21117625" w:rsidR="009B296B" w:rsidRPr="005679D2" w:rsidRDefault="00B60A0F" w:rsidP="005679D2">
      <w:r>
        <w:rPr>
          <w:rFonts w:ascii="Georgia" w:hAnsi="Georgia"/>
          <w:szCs w:val="24"/>
        </w:rPr>
        <w:pict w14:anchorId="278AD4A2">
          <v:rect id="_x0000_i1036" style="width:451.35pt;height:4pt" o:hralign="center" o:hrstd="t" o:hrnoshade="t" o:hr="t" fillcolor="#31849b [2408]" stroked="f"/>
        </w:pict>
      </w:r>
    </w:p>
    <w:sectPr w:rsidR="009B296B" w:rsidRPr="005679D2" w:rsidSect="00EC7550">
      <w:headerReference w:type="default" r:id="rId10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C6FF" w14:textId="77777777" w:rsidR="00E27AC1" w:rsidRDefault="00E27AC1" w:rsidP="00FC3AA6">
      <w:pPr>
        <w:spacing w:after="0" w:line="240" w:lineRule="auto"/>
      </w:pPr>
      <w:r>
        <w:separator/>
      </w:r>
    </w:p>
  </w:endnote>
  <w:endnote w:type="continuationSeparator" w:id="0">
    <w:p w14:paraId="5E3AECEC" w14:textId="77777777" w:rsidR="00E27AC1" w:rsidRDefault="00E27AC1" w:rsidP="00FC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1F87" w14:textId="77777777" w:rsidR="00E27AC1" w:rsidRDefault="00E27AC1" w:rsidP="00FC3AA6">
      <w:pPr>
        <w:spacing w:after="0" w:line="240" w:lineRule="auto"/>
      </w:pPr>
      <w:r>
        <w:separator/>
      </w:r>
    </w:p>
  </w:footnote>
  <w:footnote w:type="continuationSeparator" w:id="0">
    <w:p w14:paraId="517A710E" w14:textId="77777777" w:rsidR="00E27AC1" w:rsidRDefault="00E27AC1" w:rsidP="00FC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E531" w14:textId="1DE0ABC5" w:rsidR="00FC3AA6" w:rsidRDefault="004C7483">
    <w:pPr>
      <w:pStyle w:val="Header"/>
    </w:pPr>
    <w:r>
      <w:t>Furman</w:t>
    </w:r>
    <w:r w:rsidR="00FC3AA6">
      <w:t xml:space="preserve"> </w:t>
    </w:r>
    <w:r w:rsidR="00FC3AA6">
      <w:ptab w:relativeTo="margin" w:alignment="right" w:leader="none"/>
    </w:r>
    <w:r w:rsidR="00FC3AA6">
      <w:fldChar w:fldCharType="begin"/>
    </w:r>
    <w:r w:rsidR="00FC3AA6">
      <w:instrText xml:space="preserve"> PAGE   \* MERGEFORMAT </w:instrText>
    </w:r>
    <w:r w:rsidR="00FC3AA6">
      <w:fldChar w:fldCharType="separate"/>
    </w:r>
    <w:r w:rsidR="008D3A38">
      <w:rPr>
        <w:noProof/>
      </w:rPr>
      <w:t>4</w:t>
    </w:r>
    <w:r w:rsidR="00FC3AA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920"/>
    <w:multiLevelType w:val="hybridMultilevel"/>
    <w:tmpl w:val="B36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B5B"/>
    <w:multiLevelType w:val="hybridMultilevel"/>
    <w:tmpl w:val="FFE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E10"/>
    <w:multiLevelType w:val="hybridMultilevel"/>
    <w:tmpl w:val="B130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0D71"/>
    <w:multiLevelType w:val="hybridMultilevel"/>
    <w:tmpl w:val="C5C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E7"/>
    <w:multiLevelType w:val="hybridMultilevel"/>
    <w:tmpl w:val="9B1644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3AD417B5"/>
    <w:multiLevelType w:val="hybridMultilevel"/>
    <w:tmpl w:val="A47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42927">
    <w:abstractNumId w:val="4"/>
  </w:num>
  <w:num w:numId="2" w16cid:durableId="1916472947">
    <w:abstractNumId w:val="0"/>
  </w:num>
  <w:num w:numId="3" w16cid:durableId="1975988950">
    <w:abstractNumId w:val="2"/>
  </w:num>
  <w:num w:numId="4" w16cid:durableId="1294560395">
    <w:abstractNumId w:val="5"/>
  </w:num>
  <w:num w:numId="5" w16cid:durableId="592131779">
    <w:abstractNumId w:val="1"/>
  </w:num>
  <w:num w:numId="6" w16cid:durableId="1358892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E"/>
    <w:rsid w:val="00010C5B"/>
    <w:rsid w:val="00010C89"/>
    <w:rsid w:val="0002630A"/>
    <w:rsid w:val="0003025A"/>
    <w:rsid w:val="0003187B"/>
    <w:rsid w:val="000322B1"/>
    <w:rsid w:val="00033336"/>
    <w:rsid w:val="0003574D"/>
    <w:rsid w:val="000377E8"/>
    <w:rsid w:val="00040B3A"/>
    <w:rsid w:val="00044256"/>
    <w:rsid w:val="0006393C"/>
    <w:rsid w:val="000838AE"/>
    <w:rsid w:val="00085536"/>
    <w:rsid w:val="000968BE"/>
    <w:rsid w:val="000A0750"/>
    <w:rsid w:val="000A6099"/>
    <w:rsid w:val="000C1CED"/>
    <w:rsid w:val="000C27A2"/>
    <w:rsid w:val="000D0DEB"/>
    <w:rsid w:val="000D1A71"/>
    <w:rsid w:val="000D4CB1"/>
    <w:rsid w:val="000D6BB2"/>
    <w:rsid w:val="000E52CC"/>
    <w:rsid w:val="000F3BAB"/>
    <w:rsid w:val="001136EC"/>
    <w:rsid w:val="001150DE"/>
    <w:rsid w:val="00116448"/>
    <w:rsid w:val="00121688"/>
    <w:rsid w:val="0013154E"/>
    <w:rsid w:val="0015042C"/>
    <w:rsid w:val="00151597"/>
    <w:rsid w:val="00156488"/>
    <w:rsid w:val="00170C27"/>
    <w:rsid w:val="001710E3"/>
    <w:rsid w:val="0017255A"/>
    <w:rsid w:val="00173CF4"/>
    <w:rsid w:val="00174D46"/>
    <w:rsid w:val="00183FFB"/>
    <w:rsid w:val="00185E21"/>
    <w:rsid w:val="001A1A24"/>
    <w:rsid w:val="001A266F"/>
    <w:rsid w:val="001B04F6"/>
    <w:rsid w:val="001B2282"/>
    <w:rsid w:val="001B5B1E"/>
    <w:rsid w:val="001B6A58"/>
    <w:rsid w:val="001C7D1E"/>
    <w:rsid w:val="001D7441"/>
    <w:rsid w:val="001F0640"/>
    <w:rsid w:val="00224609"/>
    <w:rsid w:val="00230351"/>
    <w:rsid w:val="00241C18"/>
    <w:rsid w:val="002427E1"/>
    <w:rsid w:val="00243991"/>
    <w:rsid w:val="002461A8"/>
    <w:rsid w:val="00251B20"/>
    <w:rsid w:val="00256340"/>
    <w:rsid w:val="00267A55"/>
    <w:rsid w:val="00267BAD"/>
    <w:rsid w:val="002747F3"/>
    <w:rsid w:val="00281D74"/>
    <w:rsid w:val="00282142"/>
    <w:rsid w:val="00287C80"/>
    <w:rsid w:val="00290CFE"/>
    <w:rsid w:val="00291C76"/>
    <w:rsid w:val="00292B86"/>
    <w:rsid w:val="00293BCF"/>
    <w:rsid w:val="002A5B02"/>
    <w:rsid w:val="002B062F"/>
    <w:rsid w:val="002B10A5"/>
    <w:rsid w:val="002B25A5"/>
    <w:rsid w:val="002B600B"/>
    <w:rsid w:val="002C3AA9"/>
    <w:rsid w:val="002C78E8"/>
    <w:rsid w:val="002D0BE1"/>
    <w:rsid w:val="002D0FAC"/>
    <w:rsid w:val="002D5B15"/>
    <w:rsid w:val="003004E4"/>
    <w:rsid w:val="0030278E"/>
    <w:rsid w:val="003029E3"/>
    <w:rsid w:val="003059E7"/>
    <w:rsid w:val="003068AF"/>
    <w:rsid w:val="00315CE4"/>
    <w:rsid w:val="00323196"/>
    <w:rsid w:val="00324162"/>
    <w:rsid w:val="0032484B"/>
    <w:rsid w:val="00325344"/>
    <w:rsid w:val="00331B31"/>
    <w:rsid w:val="00332A7C"/>
    <w:rsid w:val="003344D7"/>
    <w:rsid w:val="00335082"/>
    <w:rsid w:val="00336FF9"/>
    <w:rsid w:val="003410F6"/>
    <w:rsid w:val="00346999"/>
    <w:rsid w:val="00353D44"/>
    <w:rsid w:val="00366B26"/>
    <w:rsid w:val="00376953"/>
    <w:rsid w:val="003803DE"/>
    <w:rsid w:val="00381E6B"/>
    <w:rsid w:val="0038508C"/>
    <w:rsid w:val="00385652"/>
    <w:rsid w:val="003A7639"/>
    <w:rsid w:val="003B71FB"/>
    <w:rsid w:val="003B7AF5"/>
    <w:rsid w:val="003C67EE"/>
    <w:rsid w:val="003D029E"/>
    <w:rsid w:val="003F2CA5"/>
    <w:rsid w:val="003F3F24"/>
    <w:rsid w:val="003F6C23"/>
    <w:rsid w:val="00401B28"/>
    <w:rsid w:val="00401D39"/>
    <w:rsid w:val="004056FB"/>
    <w:rsid w:val="0040686A"/>
    <w:rsid w:val="00414615"/>
    <w:rsid w:val="00416F45"/>
    <w:rsid w:val="004235D3"/>
    <w:rsid w:val="0042386D"/>
    <w:rsid w:val="004262D9"/>
    <w:rsid w:val="00433A3B"/>
    <w:rsid w:val="004353E6"/>
    <w:rsid w:val="00437032"/>
    <w:rsid w:val="004411D0"/>
    <w:rsid w:val="00442456"/>
    <w:rsid w:val="00450AD6"/>
    <w:rsid w:val="004640BC"/>
    <w:rsid w:val="00467593"/>
    <w:rsid w:val="004676DF"/>
    <w:rsid w:val="00473707"/>
    <w:rsid w:val="00473D96"/>
    <w:rsid w:val="00480C62"/>
    <w:rsid w:val="00486D86"/>
    <w:rsid w:val="00491625"/>
    <w:rsid w:val="004A3746"/>
    <w:rsid w:val="004A56FE"/>
    <w:rsid w:val="004A6E31"/>
    <w:rsid w:val="004B1CC0"/>
    <w:rsid w:val="004C0E89"/>
    <w:rsid w:val="004C7483"/>
    <w:rsid w:val="004D609C"/>
    <w:rsid w:val="004E0CF8"/>
    <w:rsid w:val="004F4F53"/>
    <w:rsid w:val="00503B26"/>
    <w:rsid w:val="00504E6D"/>
    <w:rsid w:val="005052A1"/>
    <w:rsid w:val="0050612C"/>
    <w:rsid w:val="00522BFA"/>
    <w:rsid w:val="00523389"/>
    <w:rsid w:val="00523A86"/>
    <w:rsid w:val="00524997"/>
    <w:rsid w:val="00530A96"/>
    <w:rsid w:val="00535E5C"/>
    <w:rsid w:val="00541238"/>
    <w:rsid w:val="0054255C"/>
    <w:rsid w:val="00545B87"/>
    <w:rsid w:val="00552C38"/>
    <w:rsid w:val="005536BE"/>
    <w:rsid w:val="00563F8B"/>
    <w:rsid w:val="0056468C"/>
    <w:rsid w:val="005679D2"/>
    <w:rsid w:val="00572258"/>
    <w:rsid w:val="00573186"/>
    <w:rsid w:val="005761A1"/>
    <w:rsid w:val="005812B1"/>
    <w:rsid w:val="0059134D"/>
    <w:rsid w:val="005919A3"/>
    <w:rsid w:val="005931B6"/>
    <w:rsid w:val="00593697"/>
    <w:rsid w:val="005969A5"/>
    <w:rsid w:val="005A1A19"/>
    <w:rsid w:val="005B540E"/>
    <w:rsid w:val="005C0AC5"/>
    <w:rsid w:val="005D0A03"/>
    <w:rsid w:val="005E0E67"/>
    <w:rsid w:val="005F0769"/>
    <w:rsid w:val="005F5047"/>
    <w:rsid w:val="005F6DFC"/>
    <w:rsid w:val="005F7388"/>
    <w:rsid w:val="00601904"/>
    <w:rsid w:val="0060282C"/>
    <w:rsid w:val="00603804"/>
    <w:rsid w:val="00610976"/>
    <w:rsid w:val="00610CE8"/>
    <w:rsid w:val="00610FB8"/>
    <w:rsid w:val="00630B81"/>
    <w:rsid w:val="0063486E"/>
    <w:rsid w:val="006444E2"/>
    <w:rsid w:val="00644A92"/>
    <w:rsid w:val="00647737"/>
    <w:rsid w:val="00647C40"/>
    <w:rsid w:val="006518A3"/>
    <w:rsid w:val="006563CA"/>
    <w:rsid w:val="00674BCE"/>
    <w:rsid w:val="00675366"/>
    <w:rsid w:val="00684662"/>
    <w:rsid w:val="00684C15"/>
    <w:rsid w:val="006850A4"/>
    <w:rsid w:val="00691C7E"/>
    <w:rsid w:val="00694F1B"/>
    <w:rsid w:val="006B0928"/>
    <w:rsid w:val="006B6F93"/>
    <w:rsid w:val="006C766E"/>
    <w:rsid w:val="006D4AEF"/>
    <w:rsid w:val="006D56E8"/>
    <w:rsid w:val="006D71EA"/>
    <w:rsid w:val="006E410C"/>
    <w:rsid w:val="006E76F6"/>
    <w:rsid w:val="006F68F6"/>
    <w:rsid w:val="0070039E"/>
    <w:rsid w:val="00712B5B"/>
    <w:rsid w:val="00713E4F"/>
    <w:rsid w:val="00731E83"/>
    <w:rsid w:val="00733273"/>
    <w:rsid w:val="00733C23"/>
    <w:rsid w:val="00741ACF"/>
    <w:rsid w:val="007509C0"/>
    <w:rsid w:val="007562A5"/>
    <w:rsid w:val="0076003B"/>
    <w:rsid w:val="00763322"/>
    <w:rsid w:val="00763652"/>
    <w:rsid w:val="0078682E"/>
    <w:rsid w:val="007969E6"/>
    <w:rsid w:val="007A33D3"/>
    <w:rsid w:val="007B350C"/>
    <w:rsid w:val="007B53BE"/>
    <w:rsid w:val="007B5439"/>
    <w:rsid w:val="007B5A63"/>
    <w:rsid w:val="007B72EF"/>
    <w:rsid w:val="007B7C7A"/>
    <w:rsid w:val="007C0D2C"/>
    <w:rsid w:val="007C5255"/>
    <w:rsid w:val="007D204A"/>
    <w:rsid w:val="007E0182"/>
    <w:rsid w:val="007E4F8C"/>
    <w:rsid w:val="007E6599"/>
    <w:rsid w:val="007E7D72"/>
    <w:rsid w:val="007F05D3"/>
    <w:rsid w:val="007F1D60"/>
    <w:rsid w:val="007F48F8"/>
    <w:rsid w:val="007F63D2"/>
    <w:rsid w:val="00812C0F"/>
    <w:rsid w:val="0082045F"/>
    <w:rsid w:val="00820978"/>
    <w:rsid w:val="008254FC"/>
    <w:rsid w:val="00831803"/>
    <w:rsid w:val="008367C9"/>
    <w:rsid w:val="008420CD"/>
    <w:rsid w:val="00842918"/>
    <w:rsid w:val="00844CC4"/>
    <w:rsid w:val="00846532"/>
    <w:rsid w:val="00852E0C"/>
    <w:rsid w:val="00855E2C"/>
    <w:rsid w:val="00856F30"/>
    <w:rsid w:val="00857040"/>
    <w:rsid w:val="008669FB"/>
    <w:rsid w:val="00866B08"/>
    <w:rsid w:val="00873EB9"/>
    <w:rsid w:val="00884A90"/>
    <w:rsid w:val="0088685F"/>
    <w:rsid w:val="0089110E"/>
    <w:rsid w:val="00896A84"/>
    <w:rsid w:val="008B3961"/>
    <w:rsid w:val="008D2EF3"/>
    <w:rsid w:val="008D3A38"/>
    <w:rsid w:val="008D6734"/>
    <w:rsid w:val="008E11F0"/>
    <w:rsid w:val="008E22B2"/>
    <w:rsid w:val="008E4CAB"/>
    <w:rsid w:val="008E6E16"/>
    <w:rsid w:val="008F0AE4"/>
    <w:rsid w:val="008F6D28"/>
    <w:rsid w:val="00903874"/>
    <w:rsid w:val="00914612"/>
    <w:rsid w:val="0091469F"/>
    <w:rsid w:val="009154D3"/>
    <w:rsid w:val="009155C1"/>
    <w:rsid w:val="00926DD5"/>
    <w:rsid w:val="00926F95"/>
    <w:rsid w:val="009274FE"/>
    <w:rsid w:val="00940562"/>
    <w:rsid w:val="00943966"/>
    <w:rsid w:val="00944EC4"/>
    <w:rsid w:val="009468F3"/>
    <w:rsid w:val="00950822"/>
    <w:rsid w:val="00950DB6"/>
    <w:rsid w:val="0095488B"/>
    <w:rsid w:val="009568B1"/>
    <w:rsid w:val="00972594"/>
    <w:rsid w:val="009749FE"/>
    <w:rsid w:val="00983E80"/>
    <w:rsid w:val="0099057B"/>
    <w:rsid w:val="00991CDF"/>
    <w:rsid w:val="00992C3D"/>
    <w:rsid w:val="009946B3"/>
    <w:rsid w:val="0099470B"/>
    <w:rsid w:val="00997156"/>
    <w:rsid w:val="009A38F4"/>
    <w:rsid w:val="009B296B"/>
    <w:rsid w:val="009B7623"/>
    <w:rsid w:val="009D05A2"/>
    <w:rsid w:val="009E632D"/>
    <w:rsid w:val="00A054E6"/>
    <w:rsid w:val="00A060C7"/>
    <w:rsid w:val="00A104E6"/>
    <w:rsid w:val="00A11BCA"/>
    <w:rsid w:val="00A14465"/>
    <w:rsid w:val="00A14ED0"/>
    <w:rsid w:val="00A217FF"/>
    <w:rsid w:val="00A348BC"/>
    <w:rsid w:val="00A354BB"/>
    <w:rsid w:val="00A455E8"/>
    <w:rsid w:val="00A56A09"/>
    <w:rsid w:val="00A632C2"/>
    <w:rsid w:val="00A659FA"/>
    <w:rsid w:val="00A74C20"/>
    <w:rsid w:val="00A810D3"/>
    <w:rsid w:val="00A82C78"/>
    <w:rsid w:val="00A84484"/>
    <w:rsid w:val="00AA00DD"/>
    <w:rsid w:val="00AA3605"/>
    <w:rsid w:val="00AA4742"/>
    <w:rsid w:val="00AB0C6D"/>
    <w:rsid w:val="00AB1717"/>
    <w:rsid w:val="00AB217C"/>
    <w:rsid w:val="00AB554E"/>
    <w:rsid w:val="00AE18A5"/>
    <w:rsid w:val="00AE75FA"/>
    <w:rsid w:val="00AE7B07"/>
    <w:rsid w:val="00AF65E1"/>
    <w:rsid w:val="00B00146"/>
    <w:rsid w:val="00B134D6"/>
    <w:rsid w:val="00B1504A"/>
    <w:rsid w:val="00B17B56"/>
    <w:rsid w:val="00B22E98"/>
    <w:rsid w:val="00B2783A"/>
    <w:rsid w:val="00B37054"/>
    <w:rsid w:val="00B40456"/>
    <w:rsid w:val="00B45095"/>
    <w:rsid w:val="00B473A2"/>
    <w:rsid w:val="00B476D3"/>
    <w:rsid w:val="00B47E14"/>
    <w:rsid w:val="00B524D3"/>
    <w:rsid w:val="00B5345E"/>
    <w:rsid w:val="00B54CDC"/>
    <w:rsid w:val="00B60A0F"/>
    <w:rsid w:val="00B659CF"/>
    <w:rsid w:val="00B72141"/>
    <w:rsid w:val="00B84BAD"/>
    <w:rsid w:val="00B91202"/>
    <w:rsid w:val="00B96840"/>
    <w:rsid w:val="00BA1A38"/>
    <w:rsid w:val="00BA3385"/>
    <w:rsid w:val="00BB28AC"/>
    <w:rsid w:val="00BB7BD8"/>
    <w:rsid w:val="00BC21A6"/>
    <w:rsid w:val="00BC3CF0"/>
    <w:rsid w:val="00BC6C8C"/>
    <w:rsid w:val="00BD0A39"/>
    <w:rsid w:val="00BD3C69"/>
    <w:rsid w:val="00BE2252"/>
    <w:rsid w:val="00BE23CD"/>
    <w:rsid w:val="00BF23F6"/>
    <w:rsid w:val="00C01B35"/>
    <w:rsid w:val="00C02BFE"/>
    <w:rsid w:val="00C07EC2"/>
    <w:rsid w:val="00C120EC"/>
    <w:rsid w:val="00C15542"/>
    <w:rsid w:val="00C167A7"/>
    <w:rsid w:val="00C23170"/>
    <w:rsid w:val="00C3794D"/>
    <w:rsid w:val="00C402CD"/>
    <w:rsid w:val="00C52B90"/>
    <w:rsid w:val="00C55287"/>
    <w:rsid w:val="00C63F84"/>
    <w:rsid w:val="00C64D6F"/>
    <w:rsid w:val="00C65454"/>
    <w:rsid w:val="00C66A10"/>
    <w:rsid w:val="00C67698"/>
    <w:rsid w:val="00C712EF"/>
    <w:rsid w:val="00C83E04"/>
    <w:rsid w:val="00C94EEF"/>
    <w:rsid w:val="00C97123"/>
    <w:rsid w:val="00CA0F47"/>
    <w:rsid w:val="00CA2701"/>
    <w:rsid w:val="00CA281F"/>
    <w:rsid w:val="00CA32F1"/>
    <w:rsid w:val="00CA3AE4"/>
    <w:rsid w:val="00CB1E86"/>
    <w:rsid w:val="00CB5177"/>
    <w:rsid w:val="00CE0C72"/>
    <w:rsid w:val="00CE2A4C"/>
    <w:rsid w:val="00D01606"/>
    <w:rsid w:val="00D1364C"/>
    <w:rsid w:val="00D1393B"/>
    <w:rsid w:val="00D147D6"/>
    <w:rsid w:val="00D26385"/>
    <w:rsid w:val="00D32208"/>
    <w:rsid w:val="00D3399A"/>
    <w:rsid w:val="00D34F16"/>
    <w:rsid w:val="00D37C88"/>
    <w:rsid w:val="00D4274E"/>
    <w:rsid w:val="00D4480B"/>
    <w:rsid w:val="00D5218D"/>
    <w:rsid w:val="00D56200"/>
    <w:rsid w:val="00D60A6D"/>
    <w:rsid w:val="00D62204"/>
    <w:rsid w:val="00D675BD"/>
    <w:rsid w:val="00D67C2A"/>
    <w:rsid w:val="00D77F61"/>
    <w:rsid w:val="00D87AD8"/>
    <w:rsid w:val="00D922CD"/>
    <w:rsid w:val="00DA7787"/>
    <w:rsid w:val="00DB2D65"/>
    <w:rsid w:val="00DB4389"/>
    <w:rsid w:val="00DB452F"/>
    <w:rsid w:val="00DB4CEA"/>
    <w:rsid w:val="00DB6DBB"/>
    <w:rsid w:val="00DC05D5"/>
    <w:rsid w:val="00DC1FD2"/>
    <w:rsid w:val="00DC4FBF"/>
    <w:rsid w:val="00DC5F8E"/>
    <w:rsid w:val="00DD4847"/>
    <w:rsid w:val="00DD4CA3"/>
    <w:rsid w:val="00DD5533"/>
    <w:rsid w:val="00DD5DD9"/>
    <w:rsid w:val="00DE17B1"/>
    <w:rsid w:val="00DE3CF8"/>
    <w:rsid w:val="00DF0E5F"/>
    <w:rsid w:val="00DF3673"/>
    <w:rsid w:val="00DF3D74"/>
    <w:rsid w:val="00DF4519"/>
    <w:rsid w:val="00DF5E2A"/>
    <w:rsid w:val="00DF5E90"/>
    <w:rsid w:val="00E0547F"/>
    <w:rsid w:val="00E05C92"/>
    <w:rsid w:val="00E11CAE"/>
    <w:rsid w:val="00E15EF1"/>
    <w:rsid w:val="00E16D5F"/>
    <w:rsid w:val="00E27AC1"/>
    <w:rsid w:val="00E3295B"/>
    <w:rsid w:val="00E33A67"/>
    <w:rsid w:val="00E43CFE"/>
    <w:rsid w:val="00E47F73"/>
    <w:rsid w:val="00E50CD3"/>
    <w:rsid w:val="00E57771"/>
    <w:rsid w:val="00E61791"/>
    <w:rsid w:val="00E67F82"/>
    <w:rsid w:val="00E737B2"/>
    <w:rsid w:val="00E80DB6"/>
    <w:rsid w:val="00E83434"/>
    <w:rsid w:val="00E83EB0"/>
    <w:rsid w:val="00EB455F"/>
    <w:rsid w:val="00EB6A65"/>
    <w:rsid w:val="00EC5CB6"/>
    <w:rsid w:val="00EC7550"/>
    <w:rsid w:val="00ED53DC"/>
    <w:rsid w:val="00EE4BA6"/>
    <w:rsid w:val="00EF65F2"/>
    <w:rsid w:val="00F006EA"/>
    <w:rsid w:val="00F01453"/>
    <w:rsid w:val="00F01EA5"/>
    <w:rsid w:val="00F065A8"/>
    <w:rsid w:val="00F1377B"/>
    <w:rsid w:val="00F265E9"/>
    <w:rsid w:val="00F30D68"/>
    <w:rsid w:val="00F532DA"/>
    <w:rsid w:val="00F53BD3"/>
    <w:rsid w:val="00F5659B"/>
    <w:rsid w:val="00F61F82"/>
    <w:rsid w:val="00F65A2B"/>
    <w:rsid w:val="00F7102F"/>
    <w:rsid w:val="00F7775E"/>
    <w:rsid w:val="00FA13F3"/>
    <w:rsid w:val="00FA3163"/>
    <w:rsid w:val="00FA4779"/>
    <w:rsid w:val="00FB60D7"/>
    <w:rsid w:val="00FC3AA6"/>
    <w:rsid w:val="00FC4770"/>
    <w:rsid w:val="00FE06C8"/>
    <w:rsid w:val="00FE3774"/>
    <w:rsid w:val="00FF3967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6D62EDA"/>
  <w15:docId w15:val="{DD2F19ED-2C6D-4990-ACE8-AC3C5E18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B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A6"/>
  </w:style>
  <w:style w:type="paragraph" w:styleId="Footer">
    <w:name w:val="footer"/>
    <w:basedOn w:val="Normal"/>
    <w:link w:val="FooterChar"/>
    <w:uiPriority w:val="99"/>
    <w:unhideWhenUsed/>
    <w:rsid w:val="00FC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A6"/>
  </w:style>
  <w:style w:type="paragraph" w:styleId="BalloonText">
    <w:name w:val="Balloon Text"/>
    <w:basedOn w:val="Normal"/>
    <w:link w:val="BalloonTextChar"/>
    <w:uiPriority w:val="99"/>
    <w:semiHidden/>
    <w:unhideWhenUsed/>
    <w:rsid w:val="009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acast.com/s/43e3606d-4712-5533-95b6-106230fca93d/63692f00d727ca0012912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idehighered.com/advice/2021/06/02/why-faculty-should-hold-virtual-office-hours-even-after-return-person-clas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cientblogger.libsyn.com/jason-of-pherae-with-guest-dr-michael-fur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Furman</cp:lastModifiedBy>
  <cp:revision>47</cp:revision>
  <cp:lastPrinted>2019-10-13T18:08:00Z</cp:lastPrinted>
  <dcterms:created xsi:type="dcterms:W3CDTF">2023-01-13T14:23:00Z</dcterms:created>
  <dcterms:modified xsi:type="dcterms:W3CDTF">2024-01-31T14:07:00Z</dcterms:modified>
</cp:coreProperties>
</file>